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outlineLvl w:val="0"/>
        <w:rPr>
          <w:rFonts w:hint="default"/>
          <w:b/>
          <w:i/>
          <w:sz w:val="28"/>
          <w:highlight w:val="none"/>
          <w:lang w:val="en-US"/>
        </w:rPr>
      </w:pPr>
      <w:bookmarkStart w:id="0" w:name="_Hlk19781073"/>
      <w:bookmarkStart w:id="1" w:name="OLE_LINK1"/>
      <w:r>
        <w:rPr>
          <w:rFonts w:cs="Arial"/>
          <w:b/>
          <w:bCs/>
          <w:sz w:val="24"/>
          <w:szCs w:val="24"/>
        </w:rPr>
        <w:t>3GPP TSG-RAN WG3 Meeting #1</w:t>
      </w:r>
      <w:r>
        <w:rPr>
          <w:rFonts w:hint="eastAsia" w:eastAsia="宋体" w:cs="Arial"/>
          <w:b/>
          <w:bCs/>
          <w:sz w:val="24"/>
          <w:szCs w:val="24"/>
          <w:lang w:val="en-US" w:eastAsia="zh-CN"/>
        </w:rPr>
        <w:t>24</w:t>
      </w:r>
      <w:r>
        <w:rPr>
          <w:b/>
          <w:i/>
          <w:sz w:val="28"/>
        </w:rPr>
        <w:tab/>
      </w:r>
      <w:r>
        <w:rPr>
          <w:rFonts w:hint="eastAsia"/>
          <w:b/>
          <w:iCs/>
          <w:sz w:val="28"/>
          <w:highlight w:val="none"/>
          <w:lang w:val="en-US" w:eastAsia="zh-CN"/>
        </w:rPr>
        <w:t>R3-243499</w:t>
      </w:r>
    </w:p>
    <w:p>
      <w:pPr>
        <w:pStyle w:val="83"/>
        <w:tabs>
          <w:tab w:val="right" w:pos="9639"/>
        </w:tabs>
        <w:spacing w:after="0"/>
        <w:outlineLvl w:val="0"/>
        <w:rPr>
          <w:b/>
          <w:sz w:val="24"/>
          <w:lang w:val="en-US"/>
        </w:rPr>
      </w:pPr>
      <w:r>
        <w:rPr>
          <w:rFonts w:hint="eastAsia"/>
          <w:b/>
          <w:sz w:val="24"/>
          <w:lang w:val="en-US" w:eastAsia="zh-CN"/>
        </w:rPr>
        <w:t>20</w:t>
      </w:r>
      <w:r>
        <w:rPr>
          <w:rFonts w:hint="eastAsia" w:eastAsia="宋体"/>
          <w:b/>
          <w:sz w:val="24"/>
          <w:vertAlign w:val="superscript"/>
          <w:lang w:val="en-US" w:eastAsia="zh-CN"/>
        </w:rPr>
        <w:t>th</w:t>
      </w:r>
      <w:r>
        <w:rPr>
          <w:rFonts w:hint="eastAsia" w:eastAsia="宋体"/>
          <w:b/>
          <w:sz w:val="24"/>
          <w:lang w:val="en-US" w:eastAsia="zh-CN"/>
        </w:rPr>
        <w:t xml:space="preserve"> </w:t>
      </w:r>
      <w:r>
        <w:rPr>
          <w:rFonts w:hint="eastAsia"/>
          <w:b/>
          <w:sz w:val="24"/>
          <w:lang w:val="en-US" w:eastAsia="zh-CN"/>
        </w:rPr>
        <w:t>May</w:t>
      </w:r>
      <w:r>
        <w:rPr>
          <w:rFonts w:hint="eastAsia" w:eastAsia="宋体"/>
          <w:b/>
          <w:sz w:val="24"/>
          <w:lang w:val="en-US" w:eastAsia="zh-CN"/>
        </w:rPr>
        <w:t>- 24</w:t>
      </w:r>
      <w:r>
        <w:rPr>
          <w:rFonts w:hint="eastAsia" w:eastAsia="宋体"/>
          <w:b/>
          <w:sz w:val="24"/>
          <w:vertAlign w:val="superscript"/>
          <w:lang w:val="en-US" w:eastAsia="zh-CN"/>
        </w:rPr>
        <w:t>th</w:t>
      </w:r>
      <w:r>
        <w:rPr>
          <w:rFonts w:hint="eastAsia" w:eastAsia="宋体"/>
          <w:b/>
          <w:sz w:val="24"/>
          <w:lang w:val="en-US" w:eastAsia="zh-CN"/>
        </w:rPr>
        <w:t xml:space="preserve"> </w:t>
      </w:r>
      <w:r>
        <w:rPr>
          <w:rFonts w:hint="eastAsia"/>
          <w:b/>
          <w:sz w:val="24"/>
          <w:lang w:val="en-US" w:eastAsia="zh-CN"/>
        </w:rPr>
        <w:t>May</w:t>
      </w:r>
      <w:r>
        <w:rPr>
          <w:rFonts w:hint="eastAsia" w:eastAsia="宋体"/>
          <w:b/>
          <w:sz w:val="24"/>
          <w:lang w:val="en-US"/>
        </w:rPr>
        <w:t xml:space="preserve"> 202</w:t>
      </w:r>
      <w:r>
        <w:rPr>
          <w:rFonts w:hint="eastAsia" w:eastAsia="宋体"/>
          <w:b/>
          <w:sz w:val="24"/>
          <w:lang w:val="en-US" w:eastAsia="zh-CN"/>
        </w:rPr>
        <w:t>4</w:t>
      </w:r>
      <w:r>
        <w:rPr>
          <w:rFonts w:eastAsia="宋体"/>
          <w:b/>
          <w:sz w:val="24"/>
          <w:lang w:val="en-US" w:eastAsia="zh-CN"/>
        </w:rPr>
        <w:t xml:space="preserve">, </w:t>
      </w:r>
      <w:r>
        <w:rPr>
          <w:rFonts w:hint="eastAsia"/>
          <w:b/>
          <w:sz w:val="24"/>
          <w:lang w:val="en-US" w:eastAsia="zh-CN"/>
        </w:rPr>
        <w:t xml:space="preserve">Fukuoka, </w:t>
      </w:r>
      <w:r>
        <w:rPr>
          <w:b/>
          <w:sz w:val="24"/>
          <w:lang w:val="en-US" w:eastAsia="zh-CN"/>
        </w:rPr>
        <w:t>Japan</w:t>
      </w:r>
    </w:p>
    <w:bookmarkEnd w:id="0"/>
    <w:bookmarkEnd w:id="1"/>
    <w:p>
      <w:pPr>
        <w:pStyle w:val="34"/>
        <w:rPr>
          <w:rFonts w:cs="Arial"/>
          <w:bCs/>
          <w:sz w:val="24"/>
          <w:lang w:val="en-US" w:eastAsia="ja-JP"/>
        </w:rPr>
      </w:pPr>
    </w:p>
    <w:p>
      <w:pPr>
        <w:pStyle w:val="34"/>
        <w:rPr>
          <w:rFonts w:cs="Arial"/>
          <w:bCs/>
          <w:sz w:val="24"/>
          <w:lang w:eastAsia="ja-JP"/>
        </w:rPr>
      </w:pPr>
    </w:p>
    <w:p>
      <w:pPr>
        <w:pStyle w:val="87"/>
        <w:outlineLvl w:val="0"/>
      </w:pPr>
      <w:r>
        <w:t>Agenda Item:</w:t>
      </w:r>
      <w:r>
        <w:tab/>
      </w:r>
      <w:r>
        <w:t>11.3</w:t>
      </w:r>
    </w:p>
    <w:p>
      <w:pPr>
        <w:pStyle w:val="87"/>
        <w:outlineLvl w:val="0"/>
        <w:rPr>
          <w:lang w:eastAsia="ja-JP"/>
        </w:rPr>
      </w:pPr>
      <w:r>
        <w:t>Source:</w:t>
      </w:r>
      <w:r>
        <w:tab/>
      </w:r>
      <w:r>
        <w:t>ZTE</w:t>
      </w:r>
    </w:p>
    <w:p>
      <w:pPr>
        <w:pStyle w:val="87"/>
        <w:ind w:left="1985" w:hanging="1985"/>
        <w:outlineLvl w:val="0"/>
        <w:rPr>
          <w:lang w:eastAsia="ja-JP"/>
        </w:rPr>
      </w:pPr>
      <w:r>
        <w:t>Title:</w:t>
      </w:r>
      <w:r>
        <w:tab/>
      </w:r>
      <w:r>
        <w:t>Discussion on AI/ML assisted CCO</w:t>
      </w:r>
    </w:p>
    <w:p>
      <w:pPr>
        <w:pStyle w:val="87"/>
        <w:outlineLvl w:val="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rPr>
          <w:rFonts w:eastAsiaTheme="minorEastAsia"/>
          <w:lang w:eastAsia="zh-CN"/>
        </w:rPr>
      </w:pPr>
      <w:bookmarkStart w:id="2" w:name="_Hlk48630882"/>
      <w:r>
        <w:rPr>
          <w:rFonts w:hint="eastAsia" w:eastAsiaTheme="minorEastAsia"/>
          <w:lang w:eastAsia="zh-CN"/>
        </w:rPr>
        <w:t>L</w:t>
      </w:r>
      <w:r>
        <w:rPr>
          <w:rFonts w:eastAsiaTheme="minorEastAsia"/>
          <w:lang w:eastAsia="zh-CN"/>
        </w:rPr>
        <w:t>ast meeting, following is the agreement for AI/ML assisted CCO:</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Calibri" w:hAnsi="Calibri" w:cs="Calibri"/>
                <w:b/>
                <w:color w:val="008000"/>
                <w:sz w:val="18"/>
              </w:rPr>
            </w:pPr>
            <w:r>
              <w:rPr>
                <w:rFonts w:ascii="Calibri" w:hAnsi="Calibri" w:cs="Calibri"/>
                <w:b/>
                <w:color w:val="008000"/>
                <w:sz w:val="18"/>
              </w:rPr>
              <w:t xml:space="preserve">For AI/ML based CCO, </w:t>
            </w:r>
          </w:p>
          <w:p>
            <w:pPr>
              <w:pStyle w:val="77"/>
              <w:rPr>
                <w:rFonts w:ascii="Calibri" w:hAnsi="Calibri" w:cs="Calibri"/>
                <w:b/>
                <w:color w:val="008000"/>
                <w:sz w:val="18"/>
                <w:szCs w:val="24"/>
                <w:lang w:val="en-US"/>
              </w:rPr>
            </w:pPr>
            <w:r>
              <w:rPr>
                <w:rFonts w:ascii="Calibri" w:hAnsi="Calibri" w:cs="Calibri"/>
                <w:b/>
                <w:color w:val="008000"/>
                <w:sz w:val="18"/>
                <w:szCs w:val="24"/>
                <w:lang w:val="en-US"/>
              </w:rPr>
              <w:t>-</w:t>
            </w:r>
            <w:r>
              <w:rPr>
                <w:rFonts w:ascii="Calibri" w:hAnsi="Calibri" w:cs="Calibri"/>
                <w:b/>
                <w:color w:val="008000"/>
                <w:sz w:val="18"/>
                <w:szCs w:val="24"/>
                <w:lang w:val="en-US"/>
              </w:rPr>
              <w:tab/>
            </w:r>
            <w:r>
              <w:rPr>
                <w:rFonts w:ascii="Calibri" w:hAnsi="Calibri" w:cs="Calibri"/>
                <w:b/>
                <w:color w:val="008000"/>
                <w:sz w:val="18"/>
                <w:szCs w:val="24"/>
                <w:lang w:val="en-US"/>
              </w:rPr>
              <w:t>AI/ML Model Training may be located in the OAM and AI/ML Model Inference may be located in the NG-RAN node (gNB-CU).</w:t>
            </w:r>
          </w:p>
          <w:p>
            <w:pPr>
              <w:pStyle w:val="77"/>
              <w:rPr>
                <w:rFonts w:ascii="Calibri" w:hAnsi="Calibri" w:cs="Calibri"/>
                <w:b/>
                <w:color w:val="008000"/>
                <w:sz w:val="18"/>
                <w:szCs w:val="24"/>
                <w:lang w:val="en-US"/>
              </w:rPr>
            </w:pPr>
            <w:r>
              <w:rPr>
                <w:rFonts w:ascii="Calibri" w:hAnsi="Calibri" w:cs="Calibri"/>
                <w:b/>
                <w:color w:val="008000"/>
                <w:sz w:val="18"/>
                <w:szCs w:val="24"/>
                <w:lang w:val="en-US"/>
              </w:rPr>
              <w:t>-</w:t>
            </w:r>
            <w:r>
              <w:rPr>
                <w:rFonts w:ascii="Calibri" w:hAnsi="Calibri" w:cs="Calibri"/>
                <w:b/>
                <w:color w:val="008000"/>
                <w:sz w:val="18"/>
                <w:szCs w:val="24"/>
                <w:lang w:val="en-US"/>
              </w:rPr>
              <w:tab/>
            </w:r>
            <w:r>
              <w:rPr>
                <w:rFonts w:ascii="Calibri" w:hAnsi="Calibri" w:cs="Calibri"/>
                <w:b/>
                <w:color w:val="008000"/>
                <w:sz w:val="18"/>
                <w:szCs w:val="24"/>
                <w:lang w:val="en-US"/>
              </w:rPr>
              <w:t>AI/ML Model Training and AI/ML Model Inference may be both located in the NG-RAN node (gNB-CU).</w:t>
            </w:r>
          </w:p>
          <w:p>
            <w:pPr>
              <w:spacing w:line="360" w:lineRule="auto"/>
              <w:ind w:firstLine="270" w:firstLineChars="150"/>
              <w:rPr>
                <w:rFonts w:ascii="Calibri" w:hAnsi="Calibri" w:cs="Calibri"/>
                <w:b/>
                <w:color w:val="0000FF"/>
                <w:sz w:val="18"/>
              </w:rPr>
            </w:pPr>
            <w:r>
              <w:rPr>
                <w:rFonts w:ascii="Calibri" w:hAnsi="Calibri" w:cs="Calibri"/>
                <w:b/>
                <w:color w:val="0000FF"/>
                <w:sz w:val="18"/>
              </w:rPr>
              <w:t>-  AI/ML Model Inference is located in the gNB-DU?</w:t>
            </w:r>
          </w:p>
          <w:p>
            <w:pPr>
              <w:rPr>
                <w:rFonts w:ascii="Calibri" w:hAnsi="Calibri" w:cs="Calibri"/>
                <w:color w:val="000000"/>
                <w:sz w:val="18"/>
                <w:u w:val="single"/>
              </w:rPr>
            </w:pPr>
            <w:r>
              <w:rPr>
                <w:rFonts w:ascii="Calibri" w:hAnsi="Calibri" w:cs="Calibri"/>
                <w:color w:val="000000"/>
                <w:sz w:val="18"/>
                <w:u w:val="single"/>
              </w:rPr>
              <w:t>Solution for non-split architecture</w:t>
            </w:r>
          </w:p>
          <w:p>
            <w:pPr>
              <w:rPr>
                <w:rFonts w:ascii="Calibri" w:hAnsi="Calibri" w:cs="Calibri"/>
                <w:b/>
                <w:color w:val="008000"/>
                <w:sz w:val="18"/>
              </w:rPr>
            </w:pPr>
            <w:r>
              <w:rPr>
                <w:rFonts w:ascii="Calibri" w:hAnsi="Calibri" w:cs="Calibri"/>
                <w:b/>
                <w:color w:val="008000"/>
                <w:sz w:val="18"/>
              </w:rPr>
              <w:t>Step 0: gNB predicts the CCO issue.</w:t>
            </w:r>
          </w:p>
          <w:p>
            <w:pPr>
              <w:rPr>
                <w:rFonts w:ascii="Calibri" w:hAnsi="Calibri" w:cs="Calibri"/>
                <w:b/>
                <w:color w:val="008000"/>
                <w:sz w:val="18"/>
              </w:rPr>
            </w:pPr>
            <w:r>
              <w:rPr>
                <w:rFonts w:ascii="Calibri" w:hAnsi="Calibri" w:cs="Calibri"/>
                <w:b/>
                <w:color w:val="008000"/>
                <w:sz w:val="18"/>
              </w:rPr>
              <w:t>Step 1: gNB generates the future coverage status based on the predicted CCO issue and other information.</w:t>
            </w:r>
          </w:p>
          <w:p>
            <w:pPr>
              <w:rPr>
                <w:rFonts w:ascii="Calibri" w:hAnsi="Calibri" w:cs="Calibri"/>
              </w:rPr>
            </w:pPr>
            <w:r>
              <w:rPr>
                <w:rFonts w:ascii="Calibri" w:hAnsi="Calibri" w:cs="Calibri"/>
                <w:b/>
                <w:color w:val="008000"/>
                <w:sz w:val="18"/>
              </w:rPr>
              <w:t>Step 2: gNB sends the future coverage status to neighbour gNBs.</w:t>
            </w:r>
          </w:p>
          <w:p>
            <w:pPr>
              <w:rPr>
                <w:rFonts w:ascii="Calibri" w:hAnsi="Calibri" w:cs="Calibri"/>
                <w:color w:val="000000"/>
                <w:sz w:val="18"/>
                <w:u w:val="single"/>
              </w:rPr>
            </w:pPr>
            <w:r>
              <w:rPr>
                <w:rFonts w:ascii="Calibri" w:hAnsi="Calibri" w:cs="Calibri"/>
                <w:color w:val="000000"/>
                <w:sz w:val="18"/>
                <w:u w:val="single"/>
              </w:rPr>
              <w:t>Solution for split-architecture</w:t>
            </w:r>
          </w:p>
          <w:p>
            <w:pPr>
              <w:rPr>
                <w:rFonts w:ascii="Calibri" w:hAnsi="Calibri" w:cs="Calibri"/>
                <w:b/>
                <w:color w:val="008000"/>
                <w:sz w:val="18"/>
              </w:rPr>
            </w:pPr>
            <w:r>
              <w:rPr>
                <w:rFonts w:ascii="Calibri" w:hAnsi="Calibri" w:cs="Calibri"/>
                <w:b/>
                <w:color w:val="008000"/>
                <w:sz w:val="18"/>
              </w:rPr>
              <w:t xml:space="preserve">Step 0: gNB-CU predicts </w:t>
            </w:r>
            <w:r>
              <w:rPr>
                <w:rFonts w:hint="eastAsia" w:ascii="Calibri" w:hAnsi="Calibri" w:cs="Calibri"/>
                <w:b/>
                <w:color w:val="008000"/>
                <w:sz w:val="18"/>
              </w:rPr>
              <w:t xml:space="preserve">the </w:t>
            </w:r>
            <w:r>
              <w:rPr>
                <w:rFonts w:ascii="Calibri" w:hAnsi="Calibri" w:cs="Calibri"/>
                <w:b/>
                <w:color w:val="008000"/>
                <w:sz w:val="18"/>
              </w:rPr>
              <w:t>CCO issue</w:t>
            </w:r>
          </w:p>
          <w:p>
            <w:pPr>
              <w:rPr>
                <w:rFonts w:ascii="Calibri" w:hAnsi="Calibri" w:cs="Calibri"/>
                <w:b/>
                <w:color w:val="008000"/>
                <w:sz w:val="18"/>
              </w:rPr>
            </w:pPr>
            <w:r>
              <w:rPr>
                <w:rFonts w:ascii="Calibri" w:hAnsi="Calibri" w:cs="Calibri"/>
                <w:b/>
                <w:color w:val="008000"/>
                <w:sz w:val="18"/>
              </w:rPr>
              <w:t>Step 1: gNB-CU sends the predicted CCO issue to gNB-DU.</w:t>
            </w:r>
          </w:p>
          <w:p>
            <w:pPr>
              <w:rPr>
                <w:rFonts w:ascii="Calibri" w:hAnsi="Calibri" w:cs="Calibri"/>
                <w:b/>
                <w:color w:val="008000"/>
                <w:sz w:val="18"/>
              </w:rPr>
            </w:pPr>
            <w:r>
              <w:rPr>
                <w:rFonts w:ascii="Calibri" w:hAnsi="Calibri" w:cs="Calibri"/>
                <w:b/>
                <w:color w:val="008000"/>
                <w:sz w:val="18"/>
              </w:rPr>
              <w:t>Step 2: gNB-DU generates the future coverage status based on the predicted CCO issue and other local information, whether only local information is used can be further discussed.</w:t>
            </w:r>
          </w:p>
          <w:p>
            <w:pPr>
              <w:rPr>
                <w:rFonts w:ascii="Calibri" w:hAnsi="Calibri" w:cs="Calibri"/>
                <w:b/>
                <w:color w:val="008000"/>
                <w:sz w:val="18"/>
              </w:rPr>
            </w:pPr>
            <w:r>
              <w:rPr>
                <w:rFonts w:ascii="Calibri" w:hAnsi="Calibri" w:cs="Calibri"/>
                <w:b/>
                <w:color w:val="008000"/>
                <w:sz w:val="18"/>
              </w:rPr>
              <w:t>Step 3: gNB-DU sends the future coverage status to gNB-CU.</w:t>
            </w:r>
          </w:p>
          <w:p>
            <w:pPr>
              <w:rPr>
                <w:rFonts w:ascii="Calibri" w:hAnsi="Calibri" w:cs="Calibri"/>
                <w:b/>
                <w:color w:val="008000"/>
                <w:sz w:val="18"/>
              </w:rPr>
            </w:pPr>
            <w:r>
              <w:rPr>
                <w:rFonts w:ascii="Calibri" w:hAnsi="Calibri" w:cs="Calibri"/>
                <w:b/>
                <w:color w:val="008000"/>
                <w:sz w:val="18"/>
              </w:rPr>
              <w:t>Step 4: gNB-CU sends the future coverage status to neighbour gNBs.</w:t>
            </w:r>
          </w:p>
          <w:p>
            <w:pPr>
              <w:rPr>
                <w:rFonts w:hint="eastAsia" w:eastAsiaTheme="minorEastAsia"/>
                <w:lang w:eastAsia="zh-CN"/>
              </w:rPr>
            </w:pPr>
            <w:r>
              <w:rPr>
                <w:rFonts w:ascii="Calibri" w:hAnsi="Calibri" w:cs="Calibri"/>
                <w:b/>
                <w:color w:val="0000FF"/>
                <w:sz w:val="18"/>
              </w:rPr>
              <w:t>FFS on whether the predicted CCO issue and the future coverage status can be derived without AI/ML for both split-architecture and non-split architecture.</w:t>
            </w:r>
          </w:p>
        </w:tc>
      </w:tr>
    </w:tbl>
    <w:p>
      <w:pPr>
        <w:rPr>
          <w:rFonts w:hint="eastAsia" w:eastAsiaTheme="minorEastAsia"/>
          <w:lang w:eastAsia="zh-CN"/>
        </w:rPr>
      </w:pPr>
      <w:r>
        <w:rPr>
          <w:rFonts w:hint="eastAsia" w:eastAsiaTheme="minorEastAsia"/>
          <w:lang w:eastAsia="zh-CN"/>
        </w:rPr>
        <w:t>I</w:t>
      </w:r>
      <w:r>
        <w:rPr>
          <w:rFonts w:eastAsiaTheme="minorEastAsia"/>
          <w:lang w:eastAsia="zh-CN"/>
        </w:rPr>
        <w:t>n this contribution, we futher provide our understanding on the left issues and the solutions on AI/ML assisted Coverage and Capacity Optimization. And the corresponding TP is provided in [1].</w:t>
      </w:r>
    </w:p>
    <w:bookmarkEnd w:id="2"/>
    <w:p>
      <w:pPr>
        <w:pStyle w:val="2"/>
      </w:pPr>
      <w:r>
        <w:t>2</w:t>
      </w:r>
      <w:r>
        <w:tab/>
      </w:r>
      <w:r>
        <w:t xml:space="preserve">Discussion </w:t>
      </w:r>
    </w:p>
    <w:p>
      <w:pPr>
        <w:pStyle w:val="3"/>
        <w:rPr>
          <w:rFonts w:hint="eastAsia" w:eastAsiaTheme="minorEastAsia"/>
          <w:lang w:eastAsia="zh-CN"/>
        </w:rPr>
      </w:pPr>
      <w:r>
        <w:rPr>
          <w:rFonts w:hint="eastAsia" w:eastAsiaTheme="minorEastAsia"/>
          <w:lang w:eastAsia="zh-CN"/>
        </w:rPr>
        <w:t>2</w:t>
      </w:r>
      <w:r>
        <w:rPr>
          <w:rFonts w:eastAsiaTheme="minorEastAsia"/>
          <w:lang w:eastAsia="zh-CN"/>
        </w:rPr>
        <w:t>.1 Left issues</w:t>
      </w:r>
    </w:p>
    <w:p>
      <w:pPr>
        <w:rPr>
          <w:rFonts w:eastAsiaTheme="minorEastAsia"/>
          <w:lang w:eastAsia="zh-CN"/>
        </w:rPr>
      </w:pPr>
      <w:r>
        <w:rPr>
          <w:rFonts w:hint="eastAsia" w:eastAsiaTheme="minorEastAsia"/>
          <w:lang w:eastAsia="zh-CN"/>
        </w:rPr>
        <w:t>D</w:t>
      </w:r>
      <w:r>
        <w:rPr>
          <w:rFonts w:eastAsiaTheme="minorEastAsia"/>
          <w:lang w:eastAsia="zh-CN"/>
        </w:rPr>
        <w:t>uring the discussion in the last meeting, there is FSS on whether the predicted CCO issue and the future converage status can be derived without AI/ML for both split architecture and non-split architecture.</w:t>
      </w:r>
    </w:p>
    <w:p>
      <w:pPr>
        <w:rPr>
          <w:rFonts w:ascii="Calibri" w:hAnsi="Calibri" w:cs="Calibri"/>
          <w:b/>
          <w:color w:val="0000FF"/>
          <w:sz w:val="18"/>
        </w:rPr>
      </w:pPr>
      <w:r>
        <w:rPr>
          <w:rFonts w:ascii="Calibri" w:hAnsi="Calibri" w:cs="Calibri"/>
          <w:b/>
          <w:color w:val="0000FF"/>
          <w:sz w:val="18"/>
        </w:rPr>
        <w:t>FFS on whether the predicted CCO issue and the future coverage status can be derived without AI/ML for both split-architecture and non-split architecture.</w:t>
      </w:r>
    </w:p>
    <w:p>
      <w:pPr>
        <w:rPr>
          <w:rFonts w:eastAsiaTheme="minorEastAsia"/>
          <w:lang w:eastAsia="zh-CN"/>
        </w:rPr>
      </w:pPr>
      <w:r>
        <w:rPr>
          <w:rFonts w:eastAsiaTheme="minorEastAsia"/>
          <w:lang w:eastAsia="zh-CN"/>
        </w:rPr>
        <w:t xml:space="preserve">From our perspective, both predicted CCO issues and future coverage status can be generated using AI/ML techniques or legacy methods. </w:t>
      </w:r>
    </w:p>
    <w:p>
      <w:pPr>
        <w:rPr>
          <w:rFonts w:eastAsiaTheme="minorEastAsia"/>
          <w:lang w:eastAsia="zh-CN"/>
        </w:rPr>
      </w:pPr>
      <w:r>
        <w:rPr>
          <w:rFonts w:eastAsiaTheme="minorEastAsia"/>
          <w:lang w:eastAsia="zh-CN"/>
        </w:rPr>
        <w:t>Regarding CCO issues, coverage issues and cell edge capacity issues can already be detected using legacy mechanisms. Additionally, AI/ML functions can analyze current network performance and UE performance to infer whether the current deployed CCO configuration exists the CCO issue (e.g., coverage hole) or whether CCO issues will occur in the future (e.g., capacity issues).</w:t>
      </w:r>
      <w:r>
        <w:rPr>
          <w:rFonts w:hint="eastAsia" w:eastAsiaTheme="minorEastAsia"/>
          <w:lang w:eastAsia="zh-CN"/>
        </w:rPr>
        <w:t xml:space="preserve"> </w:t>
      </w:r>
      <w:r>
        <w:rPr>
          <w:rFonts w:eastAsiaTheme="minorEastAsia"/>
          <w:lang w:eastAsia="zh-CN"/>
        </w:rPr>
        <w:t>As analyzed above, CCO issues can be predicted or detected by AI/ML functions, so it is preferable to use the term “predicted CCO issue”. The method for predicting CCO issue may vary depending gNB implementation.</w:t>
      </w:r>
    </w:p>
    <w:p>
      <w:pPr>
        <w:pStyle w:val="117"/>
        <w:numPr>
          <w:ilvl w:val="0"/>
          <w:numId w:val="1"/>
        </w:numPr>
        <w:ind w:firstLineChars="0"/>
        <w:rPr>
          <w:rFonts w:eastAsiaTheme="minorEastAsia"/>
          <w:b/>
          <w:lang w:eastAsia="zh-CN"/>
        </w:rPr>
      </w:pPr>
      <w:r>
        <w:rPr>
          <w:rFonts w:eastAsiaTheme="minorEastAsia"/>
          <w:b/>
          <w:lang w:eastAsia="zh-CN"/>
        </w:rPr>
        <w:t>CCO issues can be detected or predicted by either AI/ML algorithms or legacy ways, and the method for predicting CCO issue may vary depending gNB implementation.</w:t>
      </w:r>
    </w:p>
    <w:p>
      <w:pPr>
        <w:rPr>
          <w:rFonts w:eastAsiaTheme="minorEastAsia"/>
          <w:lang w:eastAsia="zh-CN"/>
        </w:rPr>
      </w:pPr>
      <w:r>
        <w:rPr>
          <w:rFonts w:eastAsiaTheme="minorEastAsia"/>
          <w:lang w:eastAsia="zh-CN"/>
        </w:rPr>
        <w:t>Similar principle as coverage configuration status, it can also be generated by AI/ML algorithms. The gNB collects the current network measurements, e.g., UE location distribution, UE performance, network performance, etc, and leverages the trained AI/ML model to achieve the better coverage status. Since the configuration is provided by AI/ML model, it is preferable to use the term “predicted coverage status” to reflect that this configuration is generated by an AI/ML model.</w:t>
      </w:r>
    </w:p>
    <w:p>
      <w:pPr>
        <w:pStyle w:val="117"/>
        <w:numPr>
          <w:ilvl w:val="0"/>
          <w:numId w:val="1"/>
        </w:numPr>
        <w:ind w:firstLineChars="0"/>
        <w:rPr>
          <w:rFonts w:eastAsiaTheme="minorEastAsia"/>
          <w:b/>
          <w:lang w:eastAsia="zh-CN"/>
        </w:rPr>
      </w:pPr>
      <w:r>
        <w:rPr>
          <w:rFonts w:hint="eastAsia" w:eastAsiaTheme="minorEastAsia"/>
          <w:b/>
          <w:lang w:eastAsia="zh-CN"/>
        </w:rPr>
        <w:t>C</w:t>
      </w:r>
      <w:r>
        <w:rPr>
          <w:rFonts w:eastAsiaTheme="minorEastAsia"/>
          <w:b/>
          <w:lang w:eastAsia="zh-CN"/>
        </w:rPr>
        <w:t>CO configuration can be predicted or generated by AI/ML algorithms, it is preferable to use the term “predicted coverage status”.</w:t>
      </w:r>
    </w:p>
    <w:p>
      <w:pPr>
        <w:rPr>
          <w:rFonts w:eastAsiaTheme="minorEastAsia"/>
          <w:lang w:val="en-US" w:eastAsia="zh-CN"/>
        </w:rPr>
      </w:pPr>
      <w:r>
        <w:rPr>
          <w:rFonts w:hint="eastAsia" w:eastAsiaTheme="minorEastAsia"/>
          <w:lang w:val="en-US" w:eastAsia="zh-CN"/>
        </w:rPr>
        <w:t>On our understanding, an NG-RAN node can already fulfill the function for optimizing the coverage and capacity in an autonomous way based on legacy behaviour, it is not easy in the following aspects:</w:t>
      </w:r>
    </w:p>
    <w:p>
      <w:pPr>
        <w:pStyle w:val="117"/>
        <w:numPr>
          <w:ilvl w:val="0"/>
          <w:numId w:val="2"/>
        </w:numPr>
        <w:ind w:firstLineChars="0"/>
        <w:rPr>
          <w:lang w:val="en-US" w:eastAsia="zh-CN"/>
        </w:rPr>
      </w:pPr>
      <w:r>
        <w:rPr>
          <w:rFonts w:hint="eastAsia"/>
          <w:lang w:val="en-US" w:eastAsia="zh-CN"/>
        </w:rPr>
        <w:t>The legacy CCO mechanism based on the local information is not sufficient. The current CCO mechanism is based on the NG-RAN and UE measurements to evaluate the coverage and capacity, however, in reality, the coverage is highly involved with the various network situation such as UE distribution, traffic volume, physical enviroment, which are not easily available via legacy mechanism.</w:t>
      </w:r>
    </w:p>
    <w:p>
      <w:pPr>
        <w:pStyle w:val="117"/>
        <w:numPr>
          <w:ilvl w:val="0"/>
          <w:numId w:val="2"/>
        </w:numPr>
        <w:ind w:firstLineChars="0"/>
        <w:rPr>
          <w:lang w:val="en-US" w:eastAsia="zh-CN"/>
        </w:rPr>
      </w:pPr>
      <w:r>
        <w:rPr>
          <w:rFonts w:hint="eastAsia"/>
          <w:lang w:val="en-US" w:eastAsia="zh-CN"/>
        </w:rPr>
        <w:t>The coverage adjustment in legacy CCO would not take the possible coverage configuration modification of neighbor nodes into account. The coverage of neighbouring nodes would definitely have impact on the decision of the current node for adjusting coverage, since the nodes shall perform jointly to prevent coverage hole or cell edge interference.</w:t>
      </w:r>
    </w:p>
    <w:p>
      <w:pPr>
        <w:pStyle w:val="117"/>
        <w:numPr>
          <w:ilvl w:val="0"/>
          <w:numId w:val="2"/>
        </w:numPr>
        <w:ind w:firstLineChars="0"/>
        <w:rPr>
          <w:lang w:val="en-US" w:eastAsia="zh-CN"/>
        </w:rPr>
      </w:pPr>
      <w:r>
        <w:rPr>
          <w:rFonts w:hint="eastAsia"/>
          <w:lang w:val="en-US" w:eastAsia="zh-CN"/>
        </w:rPr>
        <w:t>Although there is legacy algorithm to calculate the optimal coverage configuration for the network, it is hard to make sure that the result is literally optimal, considering the limitation of calculation capability and the amount of data collected. Especially at cell edge, ping-pong issues still happen due to unsuitable coverage configuration.</w:t>
      </w:r>
    </w:p>
    <w:p>
      <w:pPr>
        <w:rPr>
          <w:rFonts w:eastAsiaTheme="minorEastAsia"/>
          <w:lang w:val="en-US" w:eastAsia="zh-CN"/>
        </w:rPr>
      </w:pPr>
      <w:r>
        <w:rPr>
          <w:rFonts w:hint="eastAsia" w:eastAsiaTheme="minorEastAsia"/>
          <w:lang w:val="en-US" w:eastAsia="zh-CN"/>
        </w:rPr>
        <w:t>To deal with</w:t>
      </w:r>
      <w:r>
        <w:rPr>
          <w:rFonts w:eastAsiaTheme="minorEastAsia"/>
          <w:lang w:val="en-US" w:eastAsia="zh-CN"/>
        </w:rPr>
        <w:t xml:space="preserve"> th</w:t>
      </w:r>
      <w:r>
        <w:rPr>
          <w:rFonts w:hint="eastAsia" w:eastAsiaTheme="minorEastAsia"/>
          <w:lang w:val="en-US" w:eastAsia="zh-CN"/>
        </w:rPr>
        <w:t>e</w:t>
      </w:r>
      <w:r>
        <w:rPr>
          <w:rFonts w:eastAsiaTheme="minorEastAsia"/>
          <w:lang w:val="en-US" w:eastAsia="zh-CN"/>
        </w:rPr>
        <w:t xml:space="preserve"> challenge</w:t>
      </w:r>
      <w:r>
        <w:rPr>
          <w:rFonts w:hint="eastAsia" w:eastAsiaTheme="minorEastAsia"/>
          <w:lang w:val="en-US" w:eastAsia="zh-CN"/>
        </w:rPr>
        <w:t>s above</w:t>
      </w:r>
      <w:r>
        <w:rPr>
          <w:rFonts w:eastAsiaTheme="minorEastAsia"/>
          <w:lang w:val="en-US" w:eastAsia="zh-CN"/>
        </w:rPr>
        <w:t xml:space="preserve">, the application of AI/ML techniques proves instrumental. AI/ML algorithms have the capacity to analyze UE distributions, </w:t>
      </w:r>
      <w:r>
        <w:rPr>
          <w:rFonts w:hint="eastAsia" w:eastAsiaTheme="minorEastAsia"/>
          <w:lang w:val="en-US" w:eastAsia="zh-CN"/>
        </w:rPr>
        <w:t>load</w:t>
      </w:r>
      <w:r>
        <w:rPr>
          <w:rFonts w:eastAsiaTheme="minorEastAsia"/>
          <w:lang w:val="en-US" w:eastAsia="zh-CN"/>
        </w:rPr>
        <w:t xml:space="preserve"> patterns, and the current CCO configuration. Leveraging the analysis, the </w:t>
      </w:r>
      <w:r>
        <w:rPr>
          <w:rFonts w:hint="eastAsia" w:eastAsiaTheme="minorEastAsia"/>
          <w:lang w:val="en-US" w:eastAsia="zh-CN"/>
        </w:rPr>
        <w:t xml:space="preserve">furture COO issue and the </w:t>
      </w:r>
      <w:r>
        <w:rPr>
          <w:rFonts w:eastAsiaTheme="minorEastAsia"/>
          <w:lang w:val="en-US" w:eastAsia="zh-CN"/>
        </w:rPr>
        <w:t xml:space="preserve">most appropriate </w:t>
      </w:r>
      <w:r>
        <w:rPr>
          <w:rFonts w:hint="eastAsia" w:eastAsiaTheme="minorEastAsia"/>
          <w:lang w:val="en-US" w:eastAsia="zh-CN"/>
        </w:rPr>
        <w:t xml:space="preserve">future </w:t>
      </w:r>
      <w:r>
        <w:rPr>
          <w:rFonts w:eastAsiaTheme="minorEastAsia"/>
          <w:lang w:val="en-US" w:eastAsia="zh-CN"/>
        </w:rPr>
        <w:t xml:space="preserve">CCO configurations can be predicted and generated, thereby optimizing the performance of network and user experience. </w:t>
      </w:r>
    </w:p>
    <w:p>
      <w:pPr>
        <w:pStyle w:val="117"/>
        <w:numPr>
          <w:ilvl w:val="0"/>
          <w:numId w:val="1"/>
        </w:numPr>
        <w:ind w:firstLineChars="0"/>
        <w:rPr>
          <w:rFonts w:eastAsiaTheme="minorEastAsia"/>
          <w:b/>
          <w:lang w:eastAsia="zh-CN"/>
        </w:rPr>
      </w:pPr>
      <w:r>
        <w:rPr>
          <w:rFonts w:eastAsiaTheme="minorEastAsia"/>
          <w:b/>
          <w:lang w:eastAsia="zh-CN"/>
        </w:rPr>
        <w:t xml:space="preserve">The following aspects </w:t>
      </w:r>
      <w:r>
        <w:rPr>
          <w:rFonts w:hint="eastAsia" w:eastAsiaTheme="minorEastAsia"/>
          <w:b/>
          <w:lang w:eastAsia="zh-CN"/>
        </w:rPr>
        <w:t>could</w:t>
      </w:r>
      <w:r>
        <w:rPr>
          <w:rFonts w:eastAsiaTheme="minorEastAsia"/>
          <w:b/>
          <w:lang w:eastAsia="zh-CN"/>
        </w:rPr>
        <w:t xml:space="preserve"> be predicted by AI/ML and </w:t>
      </w:r>
      <w:r>
        <w:rPr>
          <w:rFonts w:hint="eastAsia" w:eastAsiaTheme="minorEastAsia"/>
          <w:b/>
          <w:lang w:eastAsia="zh-CN"/>
        </w:rPr>
        <w:t>to be</w:t>
      </w:r>
      <w:r>
        <w:rPr>
          <w:rFonts w:eastAsiaTheme="minorEastAsia"/>
          <w:b/>
          <w:lang w:eastAsia="zh-CN"/>
        </w:rPr>
        <w:t xml:space="preserve"> captured in the TR:</w:t>
      </w:r>
    </w:p>
    <w:p>
      <w:pPr>
        <w:pStyle w:val="117"/>
        <w:numPr>
          <w:ilvl w:val="2"/>
          <w:numId w:val="2"/>
        </w:numPr>
        <w:ind w:firstLineChars="0"/>
        <w:rPr>
          <w:rFonts w:eastAsiaTheme="minorEastAsia"/>
          <w:b/>
          <w:lang w:eastAsia="zh-CN"/>
        </w:rPr>
      </w:pPr>
      <w:r>
        <w:rPr>
          <w:rFonts w:eastAsiaTheme="minorEastAsia"/>
          <w:b/>
          <w:lang w:eastAsia="zh-CN"/>
        </w:rPr>
        <w:t xml:space="preserve">Predicted </w:t>
      </w:r>
      <w:r>
        <w:rPr>
          <w:rFonts w:hint="eastAsia" w:eastAsiaTheme="minorEastAsia"/>
          <w:b/>
          <w:lang w:eastAsia="zh-CN"/>
        </w:rPr>
        <w:t>CCO issue</w:t>
      </w:r>
    </w:p>
    <w:p>
      <w:pPr>
        <w:pStyle w:val="117"/>
        <w:numPr>
          <w:ilvl w:val="2"/>
          <w:numId w:val="2"/>
        </w:numPr>
        <w:ind w:firstLineChars="0"/>
        <w:rPr>
          <w:rFonts w:eastAsiaTheme="minorEastAsia"/>
          <w:b/>
          <w:lang w:eastAsia="zh-CN"/>
        </w:rPr>
      </w:pPr>
      <w:bookmarkStart w:id="3" w:name="OLE_LINK2"/>
      <w:r>
        <w:rPr>
          <w:rFonts w:hint="eastAsia" w:eastAsiaTheme="minorEastAsia"/>
          <w:b/>
          <w:lang w:eastAsia="zh-CN"/>
        </w:rPr>
        <w:t xml:space="preserve">Predicted </w:t>
      </w:r>
      <w:bookmarkEnd w:id="3"/>
      <w:r>
        <w:rPr>
          <w:rFonts w:hint="eastAsia" w:eastAsiaTheme="minorEastAsia"/>
          <w:b/>
          <w:lang w:eastAsia="zh-CN"/>
        </w:rPr>
        <w:t>coverage status</w:t>
      </w:r>
    </w:p>
    <w:p>
      <w:pPr>
        <w:rPr>
          <w:rFonts w:eastAsiaTheme="minorEastAsia"/>
          <w:b/>
          <w:lang w:eastAsia="zh-CN"/>
        </w:rPr>
      </w:pPr>
    </w:p>
    <w:p>
      <w:pPr>
        <w:pStyle w:val="3"/>
        <w:rPr>
          <w:rFonts w:hint="eastAsia" w:eastAsiaTheme="minorEastAsia"/>
          <w:lang w:eastAsia="zh-CN"/>
        </w:rPr>
      </w:pPr>
      <w:r>
        <w:rPr>
          <w:rFonts w:hint="eastAsia" w:eastAsiaTheme="minorEastAsia"/>
          <w:lang w:eastAsia="zh-CN"/>
        </w:rPr>
        <w:t>2</w:t>
      </w:r>
      <w:r>
        <w:rPr>
          <w:rFonts w:eastAsiaTheme="minorEastAsia"/>
          <w:lang w:eastAsia="zh-CN"/>
        </w:rPr>
        <w:t>.2 Alternatives for AI/ML assisted CCO procedure</w:t>
      </w:r>
    </w:p>
    <w:p>
      <w:pPr>
        <w:pStyle w:val="118"/>
        <w:ind w:firstLine="0" w:firstLineChars="0"/>
        <w:jc w:val="both"/>
        <w:rPr>
          <w:rFonts w:eastAsia="宋体"/>
          <w:lang w:val="en-US" w:eastAsia="zh-CN"/>
        </w:rPr>
      </w:pPr>
      <w:r>
        <w:rPr>
          <w:rFonts w:eastAsia="宋体"/>
          <w:lang w:val="en-US" w:eastAsia="zh-CN"/>
        </w:rPr>
        <w:t xml:space="preserve">The following alternatives may further be discussed for </w:t>
      </w:r>
      <w:r>
        <w:rPr>
          <w:rFonts w:hint="eastAsia" w:eastAsia="宋体"/>
          <w:lang w:val="en-US" w:eastAsia="zh-CN"/>
        </w:rPr>
        <w:t>AI assisted CCO procedure</w:t>
      </w:r>
      <w:r>
        <w:rPr>
          <w:rFonts w:eastAsia="宋体"/>
          <w:lang w:val="en-US" w:eastAsia="zh-CN"/>
        </w:rPr>
        <w:t>.</w:t>
      </w:r>
      <w:r>
        <w:rPr>
          <w:rFonts w:hint="eastAsia" w:eastAsia="宋体"/>
          <w:lang w:val="en-US" w:eastAsia="zh-CN"/>
        </w:rPr>
        <w:t xml:space="preserve"> </w:t>
      </w:r>
    </w:p>
    <w:p>
      <w:pPr>
        <w:pStyle w:val="4"/>
        <w:jc w:val="both"/>
        <w:rPr>
          <w:lang w:val="en-US" w:eastAsia="zh-CN"/>
        </w:rPr>
      </w:pPr>
      <w:bookmarkStart w:id="4" w:name="OLE_LINK4"/>
      <w:r>
        <w:rPr>
          <w:rFonts w:hint="eastAsia"/>
          <w:lang w:val="en-US" w:eastAsia="zh-CN"/>
        </w:rPr>
        <w:t xml:space="preserve">2.2.1 </w:t>
      </w:r>
      <w:r>
        <w:rPr>
          <w:lang w:val="en-US" w:eastAsia="zh-CN"/>
        </w:rPr>
        <w:t xml:space="preserve">Alternative </w:t>
      </w:r>
      <w:r>
        <w:rPr>
          <w:rFonts w:hint="eastAsia"/>
          <w:lang w:val="en-US" w:eastAsia="zh-CN"/>
        </w:rPr>
        <w:t>1</w:t>
      </w:r>
    </w:p>
    <w:bookmarkEnd w:id="4"/>
    <w:p>
      <w:pPr>
        <w:pStyle w:val="118"/>
        <w:numPr>
          <w:ilvl w:val="255"/>
          <w:numId w:val="0"/>
        </w:numPr>
        <w:jc w:val="both"/>
        <w:rPr>
          <w:rFonts w:eastAsia="宋体"/>
          <w:lang w:val="en-US" w:eastAsia="zh-CN"/>
        </w:rPr>
      </w:pPr>
      <w:r>
        <w:rPr>
          <w:rFonts w:eastAsia="宋体"/>
          <w:lang w:val="en-US" w:eastAsia="zh-CN"/>
        </w:rPr>
        <w:t>In this alternative, NG-RAN node 1 may predict CCO issue and/or predict future coverage status</w:t>
      </w:r>
      <w:r>
        <w:rPr>
          <w:rFonts w:hint="eastAsia" w:eastAsia="宋体"/>
          <w:lang w:val="en-US" w:eastAsia="zh-CN"/>
        </w:rPr>
        <w:t>. Then NG-RAN node 1 may send the data collection request with its predicted data to NG-RAN node 2. With the further input data from NG-RAN node 2, NG-RAN node 1 may re-predict the future coverage status.</w:t>
      </w:r>
    </w:p>
    <w:p>
      <w:pPr>
        <w:pStyle w:val="118"/>
        <w:ind w:firstLine="0" w:firstLineChars="0"/>
        <w:jc w:val="both"/>
        <w:rPr>
          <w:rFonts w:eastAsia="宋体"/>
          <w:lang w:val="en-US" w:eastAsia="zh-CN"/>
        </w:rPr>
      </w:pPr>
      <w:r>
        <w:object>
          <v:shape id="_x0000_i1025" o:spt="75" type="#_x0000_t75" style="height:276.5pt;width:413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jc w:val="both"/>
        <w:rPr>
          <w:lang w:val="en-US" w:eastAsia="zh-CN"/>
        </w:rPr>
      </w:pPr>
      <w:r>
        <w:rPr>
          <w:rFonts w:hint="eastAsia"/>
          <w:lang w:val="en-US" w:eastAsia="zh-CN"/>
        </w:rPr>
        <w:t>Step 1</w:t>
      </w:r>
      <w:r>
        <w:rPr>
          <w:lang w:val="en-US" w:eastAsia="zh-CN"/>
        </w:rPr>
        <w:t>:  Based on the AI/ML assistance, NG-RAN node 1 predicts an CCO issue.</w:t>
      </w:r>
    </w:p>
    <w:p>
      <w:pPr>
        <w:jc w:val="both"/>
        <w:rPr>
          <w:lang w:val="en-US" w:eastAsia="zh-CN"/>
        </w:rPr>
      </w:pPr>
      <w:r>
        <w:rPr>
          <w:rFonts w:hint="eastAsia"/>
          <w:lang w:val="en-US" w:eastAsia="zh-CN"/>
        </w:rPr>
        <w:t>[Optional]</w:t>
      </w:r>
      <w:r>
        <w:rPr>
          <w:lang w:val="en-US" w:eastAsia="zh-CN"/>
        </w:rPr>
        <w:t xml:space="preserve"> </w:t>
      </w:r>
      <w:r>
        <w:rPr>
          <w:rFonts w:hint="eastAsia"/>
          <w:lang w:val="en-US" w:eastAsia="zh-CN"/>
        </w:rPr>
        <w:t>Step1a:</w:t>
      </w:r>
      <w:r>
        <w:rPr>
          <w:lang w:val="en-US" w:eastAsia="zh-CN"/>
        </w:rPr>
        <w:t xml:space="preserve"> NG-RAN node 1 may predict its future coverage status by using the AI/ML function.</w:t>
      </w:r>
    </w:p>
    <w:p>
      <w:pPr>
        <w:jc w:val="both"/>
        <w:rPr>
          <w:lang w:val="en-US" w:eastAsia="zh-CN"/>
        </w:rPr>
      </w:pPr>
      <w:r>
        <w:rPr>
          <w:rFonts w:hint="eastAsia"/>
          <w:lang w:val="en-US" w:eastAsia="zh-CN"/>
        </w:rPr>
        <w:t xml:space="preserve">Step </w:t>
      </w:r>
      <w:r>
        <w:rPr>
          <w:lang w:val="en-US" w:eastAsia="zh-CN"/>
        </w:rPr>
        <w:t>2</w:t>
      </w:r>
      <w:r>
        <w:rPr>
          <w:rFonts w:hint="eastAsia"/>
          <w:lang w:val="en-US" w:eastAsia="zh-CN"/>
        </w:rPr>
        <w:t>: The NG-RAN node 1 sends the AI Data Collection Request message to the NG-RAN node 2, to ask the NG-RAN 2 to collect and report the information needed for AI-based CCO.</w:t>
      </w:r>
      <w:r>
        <w:rPr>
          <w:lang w:val="en-US" w:eastAsia="zh-CN"/>
        </w:rPr>
        <w:t xml:space="preserve"> The message may contain the following information:</w:t>
      </w:r>
    </w:p>
    <w:p>
      <w:pPr>
        <w:numPr>
          <w:ilvl w:val="0"/>
          <w:numId w:val="3"/>
        </w:numPr>
        <w:tabs>
          <w:tab w:val="left" w:pos="840"/>
          <w:tab w:val="clear" w:pos="420"/>
        </w:tabs>
        <w:jc w:val="both"/>
        <w:rPr>
          <w:lang w:val="en-US" w:eastAsia="zh-CN"/>
        </w:rPr>
      </w:pPr>
      <w:r>
        <w:rPr>
          <w:lang w:val="en-US" w:eastAsia="zh-CN"/>
        </w:rPr>
        <w:t>Current coverage status for NG-RAN node 1;</w:t>
      </w:r>
    </w:p>
    <w:p>
      <w:pPr>
        <w:numPr>
          <w:ilvl w:val="0"/>
          <w:numId w:val="3"/>
        </w:numPr>
        <w:tabs>
          <w:tab w:val="left" w:pos="840"/>
          <w:tab w:val="clear" w:pos="420"/>
        </w:tabs>
        <w:jc w:val="both"/>
        <w:rPr>
          <w:lang w:val="en-US" w:eastAsia="zh-CN"/>
        </w:rPr>
      </w:pPr>
      <w:r>
        <w:rPr>
          <w:lang w:val="en-US" w:eastAsia="zh-CN"/>
        </w:rPr>
        <w:t>[Optional] Predicted coverage modification of NG-RAN node 1.</w:t>
      </w:r>
    </w:p>
    <w:p>
      <w:pPr>
        <w:rPr>
          <w:lang w:val="en-US" w:eastAsia="zh-CN"/>
        </w:rPr>
      </w:pPr>
      <w:r>
        <w:rPr>
          <w:rFonts w:hint="eastAsia"/>
          <w:lang w:val="en-US" w:eastAsia="zh-CN"/>
        </w:rPr>
        <w:t>Step 3: The NG-RAN node 2 sends the AI Data Collection Response message to the NG-RAN node 1.</w:t>
      </w:r>
    </w:p>
    <w:p>
      <w:pPr>
        <w:rPr>
          <w:lang w:val="en-US" w:eastAsia="zh-CN"/>
        </w:rPr>
      </w:pPr>
      <w:r>
        <w:rPr>
          <w:lang w:val="en-US" w:eastAsia="zh-CN"/>
        </w:rPr>
        <w:t xml:space="preserve">Step 4: </w:t>
      </w:r>
      <w:r>
        <w:rPr>
          <w:rFonts w:hint="eastAsia"/>
          <w:lang w:val="en-US" w:eastAsia="zh-CN"/>
        </w:rPr>
        <w:t>The NG-RAN node 2 collects the information for AI-based CCO, such as the current and/or predicted CCO configuration status.</w:t>
      </w:r>
    </w:p>
    <w:p>
      <w:pPr>
        <w:rPr>
          <w:lang w:val="en-US" w:eastAsia="zh-CN"/>
        </w:rPr>
      </w:pPr>
      <w:r>
        <w:rPr>
          <w:rFonts w:hint="eastAsia"/>
          <w:lang w:val="en-US" w:eastAsia="zh-CN"/>
        </w:rPr>
        <w:t xml:space="preserve">Step </w:t>
      </w:r>
      <w:r>
        <w:rPr>
          <w:lang w:val="en-US" w:eastAsia="zh-CN"/>
        </w:rPr>
        <w:t>5</w:t>
      </w:r>
      <w:r>
        <w:rPr>
          <w:rFonts w:hint="eastAsia"/>
          <w:lang w:val="en-US" w:eastAsia="zh-CN"/>
        </w:rPr>
        <w:t xml:space="preserve">: The NG-RAN node 2 sends the AI Data Collection Update message to the NG-RAN node 1, including the collected data </w:t>
      </w:r>
      <w:r>
        <w:rPr>
          <w:lang w:val="en-US" w:eastAsia="zh-CN"/>
        </w:rPr>
        <w:t xml:space="preserve">including current and/or predicted coverage status info of NG-RAN node 2 </w:t>
      </w:r>
      <w:r>
        <w:rPr>
          <w:rFonts w:hint="eastAsia"/>
          <w:lang w:val="en-US" w:eastAsia="zh-CN"/>
        </w:rPr>
        <w:t>for AI-based CCO</w:t>
      </w:r>
      <w:r>
        <w:rPr>
          <w:lang w:val="en-US" w:eastAsia="zh-CN"/>
        </w:rPr>
        <w:t>.</w:t>
      </w:r>
    </w:p>
    <w:p>
      <w:pPr>
        <w:rPr>
          <w:lang w:val="en-US" w:eastAsia="zh-CN"/>
        </w:rPr>
      </w:pPr>
      <w:r>
        <w:rPr>
          <w:rFonts w:hint="eastAsia"/>
          <w:lang w:val="en-US" w:eastAsia="zh-CN"/>
        </w:rPr>
        <w:t xml:space="preserve">Step </w:t>
      </w:r>
      <w:r>
        <w:rPr>
          <w:lang w:val="en-US" w:eastAsia="zh-CN"/>
        </w:rPr>
        <w:t>6</w:t>
      </w:r>
      <w:r>
        <w:rPr>
          <w:rFonts w:hint="eastAsia"/>
          <w:lang w:val="en-US" w:eastAsia="zh-CN"/>
        </w:rPr>
        <w:t>: The NG-RAN node 1 predicts the coverage configuration status of its own, based on the information collected and received as input.</w:t>
      </w:r>
    </w:p>
    <w:p>
      <w:pPr>
        <w:rPr>
          <w:rFonts w:hint="eastAsia" w:eastAsiaTheme="minorEastAsia"/>
          <w:lang w:val="en-US" w:eastAsia="zh-CN"/>
        </w:rPr>
      </w:pPr>
      <w:r>
        <w:rPr>
          <w:rFonts w:hint="eastAsia"/>
          <w:lang w:val="en-US" w:eastAsia="zh-CN"/>
        </w:rPr>
        <w:t xml:space="preserve">Step </w:t>
      </w:r>
      <w:r>
        <w:rPr>
          <w:lang w:val="en-US" w:eastAsia="zh-CN"/>
        </w:rPr>
        <w:t>7</w:t>
      </w:r>
      <w:r>
        <w:rPr>
          <w:rFonts w:hint="eastAsia"/>
          <w:lang w:val="en-US" w:eastAsia="zh-CN"/>
        </w:rPr>
        <w:t xml:space="preserve">: The NG-RAN node 1 sends the </w:t>
      </w:r>
      <w:bookmarkStart w:id="5" w:name="OLE_LINK5"/>
      <w:r>
        <w:rPr>
          <w:rFonts w:hint="eastAsia"/>
          <w:lang w:val="en-US" w:eastAsia="zh-CN"/>
        </w:rPr>
        <w:t>predicted</w:t>
      </w:r>
      <w:bookmarkEnd w:id="5"/>
      <w:r>
        <w:rPr>
          <w:rFonts w:hint="eastAsia"/>
          <w:lang w:val="en-US" w:eastAsia="zh-CN"/>
        </w:rPr>
        <w:t xml:space="preserve"> coverage configuration status to the NG-RAN node 2, using NG-RAN Node Configuration Update message.</w:t>
      </w:r>
    </w:p>
    <w:p>
      <w:pPr>
        <w:pStyle w:val="4"/>
        <w:numPr>
          <w:ilvl w:val="255"/>
          <w:numId w:val="0"/>
        </w:numPr>
        <w:jc w:val="both"/>
        <w:rPr>
          <w:lang w:val="en-US" w:eastAsia="zh-CN"/>
        </w:rPr>
      </w:pPr>
      <w:r>
        <w:rPr>
          <w:rFonts w:hint="eastAsia"/>
          <w:lang w:val="en-US" w:eastAsia="zh-CN"/>
        </w:rPr>
        <w:t xml:space="preserve">2.2.2 </w:t>
      </w:r>
      <w:r>
        <w:rPr>
          <w:lang w:val="en-US" w:eastAsia="zh-CN"/>
        </w:rPr>
        <w:t>Alternative 2</w:t>
      </w:r>
    </w:p>
    <w:p>
      <w:pPr>
        <w:pStyle w:val="117"/>
        <w:ind w:firstLine="0" w:firstLineChars="0"/>
        <w:rPr>
          <w:rFonts w:eastAsia="宋体"/>
          <w:bCs/>
          <w:lang w:val="en-US" w:eastAsia="zh-CN"/>
        </w:rPr>
      </w:pPr>
      <w:r>
        <w:rPr>
          <w:rFonts w:hint="eastAsia" w:eastAsia="宋体"/>
          <w:bCs/>
          <w:lang w:val="en-US" w:eastAsia="zh-CN"/>
        </w:rPr>
        <w:t>Compared with the first alternatives, this is more straightforward. NG-RAN node 1 predicts the CCO (e.g. CCO issue, future coverage status) and forwards the predicted data to NG-RAN node</w:t>
      </w:r>
      <w:r>
        <w:rPr>
          <w:rFonts w:eastAsia="宋体"/>
          <w:bCs/>
          <w:lang w:val="en-US" w:eastAsia="zh-CN"/>
        </w:rPr>
        <w:t xml:space="preserve"> </w:t>
      </w:r>
      <w:r>
        <w:rPr>
          <w:rFonts w:hint="eastAsia" w:eastAsia="宋体"/>
          <w:bCs/>
          <w:lang w:val="en-US" w:eastAsia="zh-CN"/>
        </w:rPr>
        <w:t xml:space="preserve">2. </w:t>
      </w:r>
    </w:p>
    <w:p>
      <w:pPr>
        <w:pStyle w:val="117"/>
        <w:ind w:firstLine="400"/>
        <w:rPr>
          <w:rFonts w:eastAsia="宋体"/>
          <w:bCs/>
          <w:lang w:val="en-US" w:eastAsia="zh-CN"/>
        </w:rPr>
      </w:pPr>
    </w:p>
    <w:p>
      <w:pPr>
        <w:pStyle w:val="117"/>
        <w:ind w:firstLine="400"/>
      </w:pPr>
      <w:r>
        <w:object>
          <v:shape id="_x0000_i1026" o:spt="75" type="#_x0000_t75" style="height:115.8pt;width:410.1pt;" o:ole="t" filled="f" o:preferrelative="t" stroked="f" coordsize="21600,21600">
            <v:path/>
            <v:fill on="f" focussize="0,0"/>
            <v:stroke on="f" joinstyle="miter"/>
            <v:imagedata r:id="rId9" o:title=""/>
            <o:lock v:ext="edit" aspectratio="t"/>
            <w10:wrap type="none"/>
            <w10:anchorlock/>
          </v:shape>
          <o:OLEObject Type="Embed" ProgID="Mscgen.Chart" ShapeID="_x0000_i1026" DrawAspect="Content" ObjectID="_1468075726" r:id="rId8">
            <o:LockedField>false</o:LockedField>
          </o:OLEObject>
        </w:object>
      </w:r>
    </w:p>
    <w:p>
      <w:pPr>
        <w:pStyle w:val="117"/>
        <w:ind w:firstLine="400"/>
        <w:jc w:val="both"/>
        <w:rPr>
          <w:rFonts w:eastAsia="宋体"/>
          <w:bCs/>
          <w:lang w:val="en-US" w:eastAsia="zh-CN"/>
        </w:rPr>
      </w:pPr>
    </w:p>
    <w:p>
      <w:pPr>
        <w:rPr>
          <w:rFonts w:eastAsiaTheme="minorEastAsia"/>
          <w:lang w:eastAsia="zh-CN"/>
        </w:rPr>
      </w:pPr>
      <w:r>
        <w:rPr>
          <w:rFonts w:eastAsiaTheme="minorEastAsia"/>
          <w:lang w:eastAsia="zh-CN"/>
        </w:rPr>
        <w:t>Step 1:  Based on the AI/ML assistance, NG-RAN node 1 predicts an CCO issue.</w:t>
      </w:r>
    </w:p>
    <w:p>
      <w:pPr>
        <w:rPr>
          <w:rFonts w:eastAsiaTheme="minorEastAsia"/>
          <w:lang w:eastAsia="zh-CN"/>
        </w:rPr>
      </w:pPr>
      <w:r>
        <w:rPr>
          <w:rFonts w:eastAsiaTheme="minorEastAsia"/>
          <w:lang w:eastAsia="zh-CN"/>
        </w:rPr>
        <w:t>Step 2: The NG-RAN node 1 predicts the coverage configuration status of its own, based on the collected information.</w:t>
      </w:r>
    </w:p>
    <w:p>
      <w:pPr>
        <w:rPr>
          <w:rFonts w:hint="eastAsia" w:eastAsiaTheme="minorEastAsia"/>
          <w:lang w:eastAsia="zh-CN"/>
        </w:rPr>
      </w:pPr>
      <w:r>
        <w:rPr>
          <w:rFonts w:eastAsiaTheme="minorEastAsia"/>
          <w:lang w:eastAsia="zh-CN"/>
        </w:rPr>
        <w:t>Step 3: The NG-RAN node 1 sends the predicted coverage configuration status and the time information</w:t>
      </w:r>
      <w:r>
        <w:rPr>
          <w:rFonts w:hint="eastAsia" w:eastAsiaTheme="minorEastAsia"/>
          <w:lang w:eastAsia="zh-CN"/>
        </w:rPr>
        <w:t xml:space="preserve"> which presents the effective time</w:t>
      </w:r>
      <w:r>
        <w:rPr>
          <w:rFonts w:eastAsiaTheme="minorEastAsia"/>
          <w:lang w:eastAsia="zh-CN"/>
        </w:rPr>
        <w:t xml:space="preserve"> to the NG-RAN node 2, using NG-RAN Node Configuration Update message.</w:t>
      </w:r>
    </w:p>
    <w:p>
      <w:pPr>
        <w:pStyle w:val="117"/>
        <w:numPr>
          <w:ilvl w:val="0"/>
          <w:numId w:val="1"/>
        </w:numPr>
        <w:ind w:firstLineChars="0"/>
        <w:rPr>
          <w:rFonts w:eastAsiaTheme="minorEastAsia"/>
          <w:b/>
          <w:lang w:eastAsia="zh-CN"/>
        </w:rPr>
      </w:pPr>
      <w:r>
        <w:rPr>
          <w:rFonts w:eastAsiaTheme="minorEastAsia"/>
          <w:b/>
          <w:lang w:eastAsia="zh-CN"/>
        </w:rPr>
        <w:t>It is proposed for RAN3 to capture the both alternatives for AI assisted CCO in TR:</w:t>
      </w:r>
    </w:p>
    <w:p>
      <w:pPr>
        <w:pStyle w:val="117"/>
        <w:ind w:left="420" w:firstLine="0" w:firstLineChars="0"/>
        <w:rPr>
          <w:rFonts w:eastAsiaTheme="minorEastAsia"/>
          <w:b/>
          <w:lang w:eastAsia="zh-CN"/>
        </w:rPr>
      </w:pPr>
      <w:r>
        <w:rPr>
          <w:rFonts w:eastAsiaTheme="minorEastAsia"/>
          <w:b/>
          <w:lang w:eastAsia="zh-CN"/>
        </w:rPr>
        <w:t xml:space="preserve">Alt </w:t>
      </w:r>
      <w:r>
        <w:rPr>
          <w:rFonts w:hint="eastAsia" w:eastAsiaTheme="minorEastAsia"/>
          <w:b/>
          <w:lang w:eastAsia="zh-CN"/>
        </w:rPr>
        <w:t xml:space="preserve">1: </w:t>
      </w:r>
      <w:r>
        <w:rPr>
          <w:rFonts w:eastAsiaTheme="minorEastAsia"/>
          <w:b/>
          <w:lang w:eastAsia="zh-CN"/>
        </w:rPr>
        <w:t xml:space="preserve">NG-RAN node 1 may send the predicted CCO configuration to NG-RAN node 2 and </w:t>
      </w:r>
      <w:r>
        <w:rPr>
          <w:rFonts w:hint="eastAsia" w:eastAsiaTheme="minorEastAsia"/>
          <w:b/>
          <w:lang w:eastAsia="zh-CN"/>
        </w:rPr>
        <w:t>adjust the CCO status based on feedback from NG-RAN node</w:t>
      </w:r>
      <w:r>
        <w:rPr>
          <w:rFonts w:eastAsiaTheme="minorEastAsia"/>
          <w:b/>
          <w:lang w:eastAsia="zh-CN"/>
        </w:rPr>
        <w:t xml:space="preserve"> </w:t>
      </w:r>
      <w:r>
        <w:rPr>
          <w:rFonts w:hint="eastAsia" w:eastAsiaTheme="minorEastAsia"/>
          <w:b/>
          <w:lang w:eastAsia="zh-CN"/>
        </w:rPr>
        <w:t>2</w:t>
      </w:r>
      <w:r>
        <w:rPr>
          <w:rFonts w:eastAsiaTheme="minorEastAsia"/>
          <w:b/>
          <w:lang w:eastAsia="zh-CN"/>
        </w:rPr>
        <w:t>.</w:t>
      </w:r>
    </w:p>
    <w:p>
      <w:pPr>
        <w:pStyle w:val="117"/>
        <w:ind w:left="420" w:firstLine="0" w:firstLineChars="0"/>
        <w:rPr>
          <w:rFonts w:hint="eastAsia" w:eastAsiaTheme="minorEastAsia"/>
          <w:b/>
          <w:lang w:eastAsia="zh-CN"/>
        </w:rPr>
      </w:pPr>
      <w:r>
        <w:rPr>
          <w:rFonts w:eastAsiaTheme="minorEastAsia"/>
          <w:b/>
          <w:lang w:eastAsia="zh-CN"/>
        </w:rPr>
        <w:t xml:space="preserve">Alt </w:t>
      </w:r>
      <w:r>
        <w:rPr>
          <w:rFonts w:hint="eastAsia" w:eastAsiaTheme="minorEastAsia"/>
          <w:b/>
          <w:lang w:eastAsia="zh-CN"/>
        </w:rPr>
        <w:t xml:space="preserve">2: </w:t>
      </w:r>
      <w:r>
        <w:rPr>
          <w:rFonts w:eastAsiaTheme="minorEastAsia"/>
          <w:b/>
          <w:lang w:eastAsia="zh-CN"/>
        </w:rPr>
        <w:t xml:space="preserve">NG-RAN node 1 </w:t>
      </w:r>
      <w:r>
        <w:rPr>
          <w:rFonts w:hint="eastAsia" w:eastAsiaTheme="minorEastAsia"/>
          <w:b/>
          <w:lang w:eastAsia="zh-CN"/>
        </w:rPr>
        <w:t xml:space="preserve">is fully responsible for prediction and </w:t>
      </w:r>
      <w:r>
        <w:rPr>
          <w:rFonts w:eastAsiaTheme="minorEastAsia"/>
          <w:b/>
          <w:lang w:eastAsia="zh-CN"/>
        </w:rPr>
        <w:t xml:space="preserve">only sends the predicted CCO configuration </w:t>
      </w:r>
      <w:r>
        <w:rPr>
          <w:rFonts w:hint="eastAsia" w:eastAsiaTheme="minorEastAsia"/>
          <w:b/>
          <w:lang w:eastAsia="zh-CN"/>
        </w:rPr>
        <w:t>together with related time information</w:t>
      </w:r>
      <w:r>
        <w:rPr>
          <w:rFonts w:eastAsiaTheme="minorEastAsia"/>
          <w:b/>
          <w:lang w:eastAsia="zh-CN"/>
        </w:rPr>
        <w:t xml:space="preserve"> to NG-RAN node</w:t>
      </w:r>
      <w:r>
        <w:rPr>
          <w:rFonts w:hint="eastAsia" w:eastAsiaTheme="minorEastAsia"/>
          <w:b/>
          <w:lang w:eastAsia="zh-CN"/>
        </w:rPr>
        <w:t xml:space="preserve"> </w:t>
      </w:r>
      <w:r>
        <w:rPr>
          <w:rFonts w:eastAsiaTheme="minorEastAsia"/>
          <w:b/>
          <w:lang w:eastAsia="zh-CN"/>
        </w:rPr>
        <w:t>2.</w:t>
      </w:r>
    </w:p>
    <w:p>
      <w:pPr>
        <w:rPr>
          <w:rFonts w:eastAsia="宋体"/>
          <w:bCs/>
          <w:lang w:val="en-US" w:eastAsia="zh-CN"/>
        </w:rPr>
      </w:pPr>
      <w:r>
        <w:rPr>
          <w:rFonts w:hint="eastAsia" w:eastAsia="宋体"/>
          <w:bCs/>
          <w:lang w:val="en-US" w:eastAsia="zh-CN"/>
        </w:rPr>
        <w:t xml:space="preserve">The following part discusses the information required for AI function. </w:t>
      </w:r>
    </w:p>
    <w:p>
      <w:pPr>
        <w:pStyle w:val="117"/>
        <w:ind w:firstLine="0" w:firstLineChars="0"/>
        <w:rPr>
          <w:rFonts w:hint="eastAsia" w:eastAsia="宋体"/>
          <w:bCs/>
          <w:lang w:val="en-US" w:eastAsia="zh-CN"/>
        </w:rPr>
      </w:pPr>
      <w:r>
        <w:rPr>
          <w:rFonts w:hint="eastAsia" w:eastAsia="宋体"/>
          <w:bCs/>
          <w:lang w:val="en-US" w:eastAsia="zh-CN"/>
        </w:rPr>
        <w:t xml:space="preserve">Firstly, for the input data, with the aim to perform CCO related model inference in NG-RAN node 1, the current coverage configuration status of its neighbor nodes shall be provided, per cell or per SSB. With the assumption that the NG-RAN node 2 is also deployed with AI model, i.e., the NG-RAN node 2 is also able to perform model inference for CCO, then the input of AI model inference at NG-RAN node 1 could also include the predicted coverage configuration status of the NG-RAN node 2. Besides, similar as what has been discussed in Rel-18, the current UE traffic as well predicted </w:t>
      </w:r>
      <w:bookmarkStart w:id="6" w:name="OLE_LINK3"/>
      <w:r>
        <w:rPr>
          <w:rFonts w:hint="eastAsia" w:eastAsia="宋体"/>
          <w:bCs/>
          <w:lang w:val="en-US" w:eastAsia="zh-CN"/>
        </w:rPr>
        <w:t>UE traffic</w:t>
      </w:r>
      <w:bookmarkEnd w:id="6"/>
      <w:r>
        <w:rPr>
          <w:rFonts w:hint="eastAsia" w:eastAsia="宋体"/>
          <w:bCs/>
          <w:lang w:val="en-US" w:eastAsia="zh-CN"/>
        </w:rPr>
        <w:t xml:space="preserve"> of the NG-RAN node 1 could also be </w:t>
      </w:r>
      <w:r>
        <w:rPr>
          <w:rFonts w:eastAsia="宋体"/>
          <w:bCs/>
          <w:lang w:val="en-US" w:eastAsia="zh-CN"/>
        </w:rPr>
        <w:t>considered</w:t>
      </w:r>
      <w:r>
        <w:rPr>
          <w:rFonts w:hint="eastAsia" w:eastAsia="宋体"/>
          <w:bCs/>
          <w:lang w:val="en-US" w:eastAsia="zh-CN"/>
        </w:rPr>
        <w:t xml:space="preserve"> as the input of AI-based CCO.</w:t>
      </w:r>
    </w:p>
    <w:p>
      <w:pPr>
        <w:pStyle w:val="117"/>
        <w:numPr>
          <w:ilvl w:val="0"/>
          <w:numId w:val="1"/>
        </w:numPr>
        <w:ind w:firstLineChars="0"/>
        <w:rPr>
          <w:rFonts w:hint="eastAsia" w:eastAsiaTheme="minorEastAsia"/>
          <w:b/>
          <w:lang w:eastAsia="zh-CN"/>
        </w:rPr>
      </w:pPr>
      <w:r>
        <w:rPr>
          <w:rFonts w:hint="eastAsia" w:eastAsia="宋体"/>
          <w:b/>
          <w:lang w:val="en-US" w:eastAsia="zh-CN"/>
        </w:rPr>
        <w:t>Current/Predicted Coverage Configuration Status, current/predicted UE traffic can be transferred between NG-RAN nodes to assist with AI/ML-based CCO.</w:t>
      </w:r>
    </w:p>
    <w:p>
      <w:pPr>
        <w:rPr>
          <w:rFonts w:hint="eastAsia" w:eastAsiaTheme="minorEastAsia"/>
          <w:lang w:val="en-US" w:eastAsia="zh-CN"/>
        </w:rPr>
      </w:pPr>
      <w:r>
        <w:rPr>
          <w:rFonts w:eastAsiaTheme="minorEastAsia"/>
          <w:lang w:val="en-US" w:eastAsia="zh-CN"/>
        </w:rPr>
        <w:t>When it comes to the output data of the AI-based CCO model inference at the NG-RAN node 1, the predicted coverage configuration status of NG-RAN node 1 shall no doubt be counted as the main output, which reflects the AI inference result on how the coverage of the current node could be modified, based on all the information collected from itself and its neighbor nodes. Aside from the predicted coverage configuration of NG-RAN node 1 itself, the AI model inference could also generate the coverage modification solution for NG-RAN node 2, for the purpose of creating the optimized coverage and capacity for the whole area. Also, the predicted UE traffic can also be a part of AI inference output, given that the current UE traffic is contained as an input.</w:t>
      </w:r>
    </w:p>
    <w:p>
      <w:pPr>
        <w:rPr>
          <w:rFonts w:eastAsiaTheme="minorEastAsia"/>
          <w:lang w:val="en-US" w:eastAsia="zh-CN"/>
        </w:rPr>
      </w:pPr>
      <w:r>
        <w:rPr>
          <w:rFonts w:eastAsiaTheme="minorEastAsia"/>
          <w:lang w:val="en-US" w:eastAsia="zh-CN"/>
        </w:rPr>
        <w:t>Finally, regarding the feedback information from the neighbor node, the actual coverage configuration status is worth considered to measure the performance of the AI model. The NG-RAN node 2 would perform coverage modification after it receives the predicted coverage status of NG-RAN node 1 and/or the recommended coverage status for NG-RAN node 2 in the NG-RAN node configuration message. How the NG-RAN node 2 actually makes the decision to optimize the coverage and capacity would assist with the optimization of the AI model, to make its prediction more precise and close to the actually outcome of the network. Similar as other use cases discussed in Rel-18, the UE performance feedback after handover and UE traffic would be useful to be considered as feedback for the AI/ML model inference.</w:t>
      </w:r>
    </w:p>
    <w:p>
      <w:pPr>
        <w:rPr>
          <w:rFonts w:hint="eastAsia" w:eastAsiaTheme="minorEastAsia"/>
          <w:lang w:val="en-US" w:eastAsia="zh-CN"/>
        </w:rPr>
      </w:pPr>
      <w:r>
        <w:rPr>
          <w:rFonts w:eastAsiaTheme="minorEastAsia"/>
          <w:lang w:val="en-US" w:eastAsia="zh-CN"/>
        </w:rPr>
        <w:t>A summary of the required data is provided in section 2.4.1 of this paper.</w:t>
      </w:r>
    </w:p>
    <w:p>
      <w:pPr>
        <w:pStyle w:val="3"/>
      </w:pPr>
      <w:r>
        <w:t>2.</w:t>
      </w:r>
      <w:r>
        <w:rPr>
          <w:rFonts w:hint="eastAsia"/>
          <w:lang w:val="en-US" w:eastAsia="zh-CN"/>
        </w:rPr>
        <w:t>3</w:t>
      </w:r>
      <w:r>
        <w:t xml:space="preserve"> Split Architecture</w:t>
      </w:r>
    </w:p>
    <w:p>
      <w:pPr>
        <w:rPr>
          <w:rFonts w:eastAsiaTheme="minorEastAsia"/>
          <w:lang w:val="en-US" w:eastAsia="zh-CN"/>
        </w:rPr>
      </w:pPr>
      <w:r>
        <w:rPr>
          <w:rFonts w:hint="eastAsia" w:eastAsiaTheme="minorEastAsia"/>
          <w:lang w:val="en-US" w:eastAsia="zh-CN"/>
        </w:rPr>
        <w:t xml:space="preserve">Although it is assumed in Rel-18 that AI inference is performed by the gNB-CU, considering that it is the gNB-DU to manage low layer information such as resource status, it seems reasonable to let the gNB-DU preform model inference. </w:t>
      </w:r>
    </w:p>
    <w:p>
      <w:pPr>
        <w:rPr>
          <w:rFonts w:hint="eastAsia" w:eastAsiaTheme="minorEastAsia"/>
          <w:lang w:val="en-US" w:eastAsia="zh-CN"/>
        </w:rPr>
      </w:pPr>
      <w:r>
        <w:rPr>
          <w:rFonts w:hint="eastAsia" w:eastAsiaTheme="minorEastAsia"/>
          <w:lang w:val="en-US" w:eastAsia="zh-CN"/>
        </w:rPr>
        <w:t>Taking CCO as an example, since DU is the node which adjusts the coverage configuration status, if the AI/ML function is deployed in DU, then DU can be able to predict the coverage configuration status in the future, based on the collected information.</w:t>
      </w:r>
    </w:p>
    <w:p>
      <w:pPr>
        <w:pStyle w:val="117"/>
        <w:numPr>
          <w:ilvl w:val="0"/>
          <w:numId w:val="1"/>
        </w:numPr>
        <w:ind w:firstLineChars="0"/>
        <w:rPr>
          <w:rFonts w:hint="eastAsia" w:eastAsiaTheme="minorEastAsia"/>
          <w:lang w:val="en-US" w:eastAsia="zh-CN"/>
        </w:rPr>
      </w:pPr>
      <w:r>
        <w:rPr>
          <w:rFonts w:hint="eastAsia" w:eastAsia="宋体"/>
          <w:b/>
          <w:lang w:val="en-US" w:eastAsia="zh-CN"/>
        </w:rPr>
        <w:t>Discuss in RAN3 about whether the gNB-DU can perform AI model inference in Rel-19</w:t>
      </w:r>
      <w:r>
        <w:rPr>
          <w:rFonts w:eastAsia="宋体"/>
          <w:b/>
          <w:lang w:val="en-US" w:eastAsia="zh-CN"/>
        </w:rPr>
        <w:t xml:space="preserve"> for CCO case</w:t>
      </w:r>
      <w:r>
        <w:rPr>
          <w:rFonts w:hint="eastAsia" w:eastAsia="宋体"/>
          <w:b/>
          <w:lang w:val="en-US" w:eastAsia="zh-CN"/>
        </w:rPr>
        <w:t>.</w:t>
      </w:r>
    </w:p>
    <w:p>
      <w:pPr>
        <w:rPr>
          <w:rFonts w:eastAsiaTheme="minorEastAsia"/>
          <w:lang w:val="en-US" w:eastAsia="zh-CN"/>
        </w:rPr>
      </w:pPr>
      <w:r>
        <w:rPr>
          <w:rFonts w:hint="eastAsia" w:eastAsiaTheme="minorEastAsia"/>
          <w:lang w:val="en-US" w:eastAsia="zh-CN"/>
        </w:rPr>
        <w:t>The following part discusses the interaction between CU and DU in the two different cases where AI model inference is performed by the CU and  DU.</w:t>
      </w:r>
    </w:p>
    <w:p>
      <w:pPr>
        <w:rPr>
          <w:rFonts w:eastAsiaTheme="minorEastAsia"/>
          <w:lang w:val="en-US" w:eastAsia="zh-CN"/>
        </w:rPr>
      </w:pPr>
      <w:r>
        <w:rPr>
          <w:rFonts w:hint="eastAsia" w:eastAsiaTheme="minorEastAsia"/>
          <w:lang w:val="en-US" w:eastAsia="zh-CN"/>
        </w:rPr>
        <w:t>For the scenario of CU-DU split, the procedures between CU and DU are depicted as below:</w:t>
      </w:r>
    </w:p>
    <w:p>
      <w:pPr>
        <w:pStyle w:val="117"/>
        <w:ind w:firstLine="400"/>
        <w:jc w:val="center"/>
      </w:pPr>
      <w:r>
        <w:object>
          <v:shape id="_x0000_i1027" o:spt="75" type="#_x0000_t75" style="height:157.8pt;width:303pt;" o:ole="t" filled="f" o:preferrelative="t" stroked="f" coordsize="21600,21600">
            <v:path/>
            <v:fill on="f" focussize="0,0"/>
            <v:stroke on="f" joinstyle="miter"/>
            <v:imagedata r:id="rId11" o:title=""/>
            <o:lock v:ext="edit" aspectratio="t"/>
            <w10:wrap type="none"/>
            <w10:anchorlock/>
          </v:shape>
          <o:OLEObject Type="Embed" ProgID="Mscgen.Chart" ShapeID="_x0000_i1027" DrawAspect="Content" ObjectID="_1468075727" r:id="rId10">
            <o:LockedField>false</o:LockedField>
          </o:OLEObject>
        </w:object>
      </w:r>
    </w:p>
    <w:p>
      <w:pPr>
        <w:pStyle w:val="117"/>
        <w:ind w:firstLine="400"/>
        <w:jc w:val="center"/>
        <w:rPr>
          <w:rFonts w:eastAsia="宋体"/>
          <w:lang w:val="en-US" w:eastAsia="zh-CN"/>
        </w:rPr>
      </w:pPr>
      <w:r>
        <w:rPr>
          <w:rFonts w:hint="eastAsia" w:eastAsia="宋体"/>
          <w:lang w:val="en-US" w:eastAsia="zh-CN"/>
        </w:rPr>
        <w:t>Figure 3. the gNB-CU performs model inference</w:t>
      </w:r>
    </w:p>
    <w:p>
      <w:pPr>
        <w:pStyle w:val="118"/>
        <w:ind w:firstLine="0" w:firstLineChars="0"/>
        <w:jc w:val="both"/>
        <w:rPr>
          <w:rFonts w:eastAsia="宋体"/>
          <w:lang w:val="en-US" w:eastAsia="zh-CN"/>
        </w:rPr>
      </w:pPr>
      <w:r>
        <w:rPr>
          <w:rFonts w:hint="eastAsia" w:eastAsia="宋体"/>
          <w:lang w:val="en-US" w:eastAsia="zh-CN"/>
        </w:rPr>
        <w:t>The figure is drafted based on the assumption that only the gNB-CU is capable of performing AI function, and the AI models have already been deployed respectively.</w:t>
      </w:r>
    </w:p>
    <w:p>
      <w:pPr>
        <w:pStyle w:val="118"/>
        <w:numPr>
          <w:ilvl w:val="0"/>
          <w:numId w:val="4"/>
        </w:numPr>
        <w:ind w:firstLineChars="0"/>
        <w:jc w:val="both"/>
        <w:rPr>
          <w:rFonts w:eastAsia="宋体"/>
          <w:lang w:val="en-US" w:eastAsia="zh-CN"/>
        </w:rPr>
      </w:pPr>
      <w:r>
        <w:rPr>
          <w:rFonts w:hint="eastAsia" w:eastAsia="宋体"/>
          <w:lang w:val="en-US" w:eastAsia="zh-CN"/>
        </w:rPr>
        <w:t>Step 1: The gNB-CU sends the Data Collection Request message to the gNB-DU, to ask the gNB-DU to collect and report the information needed for AI-based CCO.</w:t>
      </w:r>
    </w:p>
    <w:p>
      <w:pPr>
        <w:pStyle w:val="117"/>
        <w:numPr>
          <w:ilvl w:val="0"/>
          <w:numId w:val="4"/>
        </w:numPr>
        <w:ind w:firstLineChars="0"/>
        <w:rPr>
          <w:rFonts w:eastAsia="宋体"/>
          <w:bCs/>
          <w:lang w:val="en-US" w:eastAsia="zh-CN"/>
        </w:rPr>
      </w:pPr>
      <w:r>
        <w:rPr>
          <w:rFonts w:hint="eastAsia" w:eastAsia="宋体"/>
          <w:bCs/>
          <w:lang w:val="en-US" w:eastAsia="zh-CN"/>
        </w:rPr>
        <w:t>Step 2: The gNB-DU sends the Data Collection Response message to the gNB-CU.</w:t>
      </w:r>
    </w:p>
    <w:p>
      <w:pPr>
        <w:pStyle w:val="117"/>
        <w:numPr>
          <w:ilvl w:val="0"/>
          <w:numId w:val="4"/>
        </w:numPr>
        <w:ind w:firstLineChars="0"/>
        <w:rPr>
          <w:rFonts w:eastAsia="宋体"/>
          <w:bCs/>
          <w:lang w:val="en-US" w:eastAsia="zh-CN"/>
        </w:rPr>
      </w:pPr>
      <w:r>
        <w:rPr>
          <w:rFonts w:hint="eastAsia" w:eastAsia="宋体"/>
          <w:bCs/>
          <w:lang w:val="en-US" w:eastAsia="zh-CN"/>
        </w:rPr>
        <w:t>Step 3: The gNB-DU collects the information for AI-based CCO, including the current coverage configuration status, which could be cell level and/or SSB level.</w:t>
      </w:r>
    </w:p>
    <w:p>
      <w:pPr>
        <w:pStyle w:val="117"/>
        <w:numPr>
          <w:ilvl w:val="0"/>
          <w:numId w:val="4"/>
        </w:numPr>
        <w:ind w:firstLineChars="0"/>
        <w:rPr>
          <w:rFonts w:eastAsia="宋体"/>
          <w:bCs/>
          <w:lang w:val="en-US" w:eastAsia="zh-CN"/>
        </w:rPr>
      </w:pPr>
      <w:r>
        <w:rPr>
          <w:rFonts w:hint="eastAsia" w:eastAsia="宋体"/>
          <w:bCs/>
          <w:lang w:val="en-US" w:eastAsia="zh-CN"/>
        </w:rPr>
        <w:t>Step 4: The gNB-DU sends the Data Collection Update message to the gNB-CU, including the collected data for AI-based CCO.</w:t>
      </w:r>
    </w:p>
    <w:p>
      <w:pPr>
        <w:pStyle w:val="117"/>
        <w:numPr>
          <w:ilvl w:val="0"/>
          <w:numId w:val="4"/>
        </w:numPr>
        <w:ind w:firstLineChars="0"/>
        <w:rPr>
          <w:rFonts w:hint="eastAsia" w:eastAsia="宋体"/>
          <w:bCs/>
          <w:lang w:val="en-US" w:eastAsia="zh-CN"/>
        </w:rPr>
      </w:pPr>
      <w:r>
        <w:rPr>
          <w:rFonts w:hint="eastAsia" w:eastAsia="宋体"/>
          <w:bCs/>
          <w:lang w:val="en-US" w:eastAsia="zh-CN"/>
        </w:rPr>
        <w:t>Step 5: The gNB-CU predicts the coverage configuration status of its own, based on the information collected as input.</w:t>
      </w:r>
    </w:p>
    <w:p>
      <w:pPr>
        <w:pStyle w:val="117"/>
        <w:ind w:firstLine="0" w:firstLineChars="0"/>
        <w:rPr>
          <w:rFonts w:eastAsiaTheme="minorEastAsia"/>
          <w:lang w:eastAsia="zh-CN"/>
        </w:rPr>
      </w:pPr>
      <w:r>
        <w:rPr>
          <w:rFonts w:hint="eastAsia" w:eastAsiaTheme="minorEastAsia"/>
          <w:lang w:eastAsia="zh-CN"/>
        </w:rPr>
        <w:t>F</w:t>
      </w:r>
      <w:r>
        <w:rPr>
          <w:rFonts w:eastAsiaTheme="minorEastAsia"/>
          <w:lang w:eastAsia="zh-CN"/>
        </w:rPr>
        <w:t>ollowing Rel-18 principles, CU is responsible for model inference in the case of split architecture. Ther</w:t>
      </w:r>
      <w:r>
        <w:rPr>
          <w:rFonts w:hint="eastAsia" w:eastAsiaTheme="minorEastAsia"/>
          <w:lang w:eastAsia="zh-CN"/>
        </w:rPr>
        <w:t>e</w:t>
      </w:r>
      <w:r>
        <w:rPr>
          <w:rFonts w:eastAsiaTheme="minorEastAsia"/>
          <w:lang w:eastAsia="zh-CN"/>
        </w:rPr>
        <w:t>fore, in this solution, CU needs to collect the past/current coverage status from DU, and perform model inference to predict coverage status by its deployed model.</w:t>
      </w:r>
    </w:p>
    <w:p>
      <w:pPr>
        <w:pStyle w:val="117"/>
        <w:numPr>
          <w:ilvl w:val="0"/>
          <w:numId w:val="1"/>
        </w:numPr>
        <w:ind w:firstLineChars="0"/>
        <w:rPr>
          <w:rFonts w:eastAsia="宋体"/>
          <w:b/>
          <w:lang w:val="en-US" w:eastAsia="zh-CN"/>
        </w:rPr>
      </w:pPr>
      <w:r>
        <w:rPr>
          <w:rFonts w:hint="eastAsia" w:eastAsia="宋体"/>
          <w:b/>
          <w:lang w:val="en-US" w:eastAsia="zh-CN"/>
        </w:rPr>
        <w:t xml:space="preserve">If it is the gNB-CU to perform AI model inference function, the gNB-DU can send the </w:t>
      </w:r>
      <w:r>
        <w:rPr>
          <w:rFonts w:eastAsia="宋体"/>
          <w:b/>
          <w:lang w:val="en-US" w:eastAsia="zh-CN"/>
        </w:rPr>
        <w:t>current</w:t>
      </w:r>
      <w:r>
        <w:rPr>
          <w:rFonts w:hint="eastAsia" w:eastAsia="宋体"/>
          <w:b/>
          <w:lang w:val="en-US" w:eastAsia="zh-CN"/>
        </w:rPr>
        <w:t xml:space="preserve"> coverage configuration status to the gNB-CU</w:t>
      </w:r>
      <w:r>
        <w:rPr>
          <w:rFonts w:eastAsia="宋体"/>
          <w:b/>
          <w:lang w:val="en-US" w:eastAsia="zh-CN"/>
        </w:rPr>
        <w:t xml:space="preserve"> upon request</w:t>
      </w:r>
      <w:r>
        <w:rPr>
          <w:rFonts w:hint="eastAsia" w:eastAsia="宋体"/>
          <w:b/>
          <w:lang w:val="en-US" w:eastAsia="zh-CN"/>
        </w:rPr>
        <w:t>.</w:t>
      </w:r>
    </w:p>
    <w:p>
      <w:pPr>
        <w:pStyle w:val="117"/>
        <w:spacing w:before="120" w:beforeLines="50"/>
        <w:ind w:firstLine="402"/>
        <w:rPr>
          <w:b/>
          <w:bCs/>
          <w:lang w:val="en-US" w:eastAsia="zh-CN"/>
        </w:rPr>
      </w:pPr>
    </w:p>
    <w:p>
      <w:pPr>
        <w:pStyle w:val="117"/>
        <w:ind w:firstLine="400"/>
        <w:jc w:val="center"/>
      </w:pPr>
      <w:r>
        <w:object>
          <v:shape id="_x0000_i1028" o:spt="75" type="#_x0000_t75" style="height:136.5pt;width:256.3pt;" o:ole="t" filled="f" o:preferrelative="t" stroked="f" coordsize="21600,21600">
            <v:path/>
            <v:fill on="f" focussize="0,0"/>
            <v:stroke on="f" joinstyle="miter"/>
            <v:imagedata r:id="rId13" o:title=""/>
            <o:lock v:ext="edit" aspectratio="t"/>
            <w10:wrap type="none"/>
            <w10:anchorlock/>
          </v:shape>
          <o:OLEObject Type="Embed" ProgID="Mscgen.Chart" ShapeID="_x0000_i1028" DrawAspect="Content" ObjectID="_1468075728" r:id="rId12">
            <o:LockedField>false</o:LockedField>
          </o:OLEObject>
        </w:object>
      </w:r>
    </w:p>
    <w:p>
      <w:pPr>
        <w:pStyle w:val="117"/>
        <w:ind w:firstLine="400"/>
        <w:jc w:val="center"/>
        <w:rPr>
          <w:rFonts w:eastAsia="宋体"/>
          <w:lang w:val="en-US" w:eastAsia="zh-CN"/>
        </w:rPr>
      </w:pPr>
      <w:r>
        <w:rPr>
          <w:rFonts w:hint="eastAsia" w:eastAsia="宋体"/>
          <w:lang w:val="en-US" w:eastAsia="zh-CN"/>
        </w:rPr>
        <w:t>Figure 3. The gNB-DU performs model inference</w:t>
      </w:r>
    </w:p>
    <w:p>
      <w:pPr>
        <w:pStyle w:val="118"/>
        <w:ind w:firstLine="0" w:firstLineChars="0"/>
        <w:jc w:val="both"/>
      </w:pPr>
      <w:r>
        <w:rPr>
          <w:rFonts w:hint="eastAsia" w:eastAsia="宋体"/>
          <w:lang w:val="en-US" w:eastAsia="zh-CN"/>
        </w:rPr>
        <w:t>The figure is drafted based on the assumption that both the gNB-CU and the gNB-DU are capable of performing AI function, and the AI models have already been deployed respectively.</w:t>
      </w:r>
    </w:p>
    <w:p>
      <w:pPr>
        <w:pStyle w:val="118"/>
        <w:numPr>
          <w:ilvl w:val="0"/>
          <w:numId w:val="5"/>
        </w:numPr>
        <w:ind w:firstLineChars="0"/>
        <w:jc w:val="both"/>
        <w:rPr>
          <w:rFonts w:eastAsia="宋体"/>
          <w:lang w:val="en-US" w:eastAsia="zh-CN"/>
        </w:rPr>
      </w:pPr>
      <w:r>
        <w:rPr>
          <w:rFonts w:hint="eastAsia" w:eastAsia="宋体"/>
          <w:lang w:val="en-US" w:eastAsia="zh-CN"/>
        </w:rPr>
        <w:t>Step 1: The gNB-CU sends the Data Collection Request message to the gNB-DU, to ask the gNB-DU to collect and report the information needed for AI-based CCO.</w:t>
      </w:r>
    </w:p>
    <w:p>
      <w:pPr>
        <w:pStyle w:val="117"/>
        <w:numPr>
          <w:ilvl w:val="0"/>
          <w:numId w:val="5"/>
        </w:numPr>
        <w:ind w:firstLineChars="0"/>
        <w:rPr>
          <w:rFonts w:eastAsia="宋体"/>
          <w:bCs/>
          <w:lang w:val="en-US" w:eastAsia="zh-CN"/>
        </w:rPr>
      </w:pPr>
      <w:r>
        <w:rPr>
          <w:rFonts w:hint="eastAsia" w:eastAsia="宋体"/>
          <w:bCs/>
          <w:lang w:val="en-US" w:eastAsia="zh-CN"/>
        </w:rPr>
        <w:t>Step 2: The gNB-DU sends the Data Collection Response message to the gNB-CU.</w:t>
      </w:r>
    </w:p>
    <w:p>
      <w:pPr>
        <w:pStyle w:val="117"/>
        <w:numPr>
          <w:ilvl w:val="0"/>
          <w:numId w:val="5"/>
        </w:numPr>
        <w:ind w:firstLineChars="0"/>
        <w:rPr>
          <w:rFonts w:eastAsia="宋体"/>
          <w:bCs/>
          <w:lang w:val="en-US" w:eastAsia="zh-CN"/>
        </w:rPr>
      </w:pPr>
      <w:r>
        <w:rPr>
          <w:rFonts w:hint="eastAsia" w:eastAsia="宋体"/>
          <w:bCs/>
          <w:lang w:val="en-US" w:eastAsia="zh-CN"/>
        </w:rPr>
        <w:t>Step 3: The gNB-DU collects the information for AI-based CCO, including the current coverage configuration status, which could be cell level and/or SSB level.</w:t>
      </w:r>
    </w:p>
    <w:p>
      <w:pPr>
        <w:pStyle w:val="117"/>
        <w:numPr>
          <w:ilvl w:val="0"/>
          <w:numId w:val="5"/>
        </w:numPr>
        <w:ind w:firstLineChars="0"/>
        <w:rPr>
          <w:rFonts w:hint="eastAsia" w:eastAsia="宋体"/>
          <w:bCs/>
          <w:lang w:val="en-US" w:eastAsia="zh-CN"/>
        </w:rPr>
      </w:pPr>
      <w:r>
        <w:rPr>
          <w:rFonts w:hint="eastAsia" w:eastAsia="宋体"/>
          <w:bCs/>
          <w:lang w:val="en-US" w:eastAsia="zh-CN"/>
        </w:rPr>
        <w:t>Step 4: The gNB-DU sends the Data Collection Update message to the gNB-CU, including the predicted coverage configuration status.</w:t>
      </w:r>
    </w:p>
    <w:p>
      <w:pPr>
        <w:pStyle w:val="117"/>
        <w:ind w:firstLine="0" w:firstLineChars="0"/>
        <w:rPr>
          <w:rFonts w:hint="eastAsia"/>
          <w:lang w:val="en-US" w:eastAsia="zh-CN"/>
        </w:rPr>
      </w:pPr>
      <w:r>
        <w:rPr>
          <w:rFonts w:hint="eastAsia"/>
          <w:lang w:val="en-US" w:eastAsia="zh-CN"/>
        </w:rPr>
        <w:t>For the data input, the current coverage configuration status managed at the DU and the predicted coverage configuration status could be included. The predicted coverage configuration status of cells/SSBs is the should be the main output of the AI model inference. Regarding the feedback information, the actual coverage configuration modification result can also be used information for feedback.</w:t>
      </w:r>
    </w:p>
    <w:p>
      <w:pPr>
        <w:pStyle w:val="117"/>
        <w:numPr>
          <w:ilvl w:val="0"/>
          <w:numId w:val="1"/>
        </w:numPr>
        <w:ind w:firstLineChars="0"/>
        <w:rPr>
          <w:rFonts w:eastAsia="宋体"/>
          <w:b/>
          <w:lang w:val="en-US" w:eastAsia="zh-CN"/>
        </w:rPr>
      </w:pPr>
      <w:r>
        <w:rPr>
          <w:rFonts w:hint="eastAsia" w:eastAsia="宋体"/>
          <w:b/>
          <w:lang w:val="en-US" w:eastAsia="zh-CN"/>
        </w:rPr>
        <w:t xml:space="preserve"> If the gNB-DU is enabled with AI model inference function, the gNB-DU can send the predicted coverage configuration status to the gNB-CU</w:t>
      </w:r>
      <w:r>
        <w:rPr>
          <w:rFonts w:eastAsia="宋体"/>
          <w:b/>
          <w:lang w:val="en-US" w:eastAsia="zh-CN"/>
        </w:rPr>
        <w:t xml:space="preserve"> upon request</w:t>
      </w:r>
      <w:r>
        <w:rPr>
          <w:rFonts w:hint="eastAsia" w:eastAsia="宋体"/>
          <w:b/>
          <w:lang w:val="en-US" w:eastAsia="zh-CN"/>
        </w:rPr>
        <w:t>.</w:t>
      </w:r>
    </w:p>
    <w:p>
      <w:pPr>
        <w:rPr>
          <w:rFonts w:eastAsia="宋体"/>
          <w:b/>
          <w:lang w:val="en-US" w:eastAsia="zh-CN"/>
        </w:rPr>
      </w:pPr>
    </w:p>
    <w:p>
      <w:pPr>
        <w:pStyle w:val="3"/>
      </w:pPr>
      <w:r>
        <w:t xml:space="preserve">2.4 </w:t>
      </w:r>
      <w:r>
        <w:rPr>
          <w:rFonts w:hint="eastAsia"/>
        </w:rPr>
        <w:t>Potential impacts of network interfaces</w:t>
      </w:r>
    </w:p>
    <w:p>
      <w:pPr>
        <w:pStyle w:val="4"/>
        <w:rPr>
          <w:rFonts w:eastAsia="宋体"/>
          <w:sz w:val="24"/>
          <w:szCs w:val="18"/>
          <w:lang w:val="en-US" w:eastAsia="zh-CN"/>
        </w:rPr>
      </w:pPr>
      <w:r>
        <w:rPr>
          <w:rFonts w:hint="eastAsia" w:eastAsia="宋体"/>
          <w:sz w:val="24"/>
          <w:szCs w:val="18"/>
          <w:lang w:val="en-US" w:eastAsia="zh-CN"/>
        </w:rPr>
        <w:t>2.4.1 Required Data</w:t>
      </w:r>
    </w:p>
    <w:p>
      <w:pPr>
        <w:rPr>
          <w:rFonts w:eastAsia="宋体"/>
          <w:b/>
          <w:bCs/>
          <w:lang w:val="en-US" w:eastAsia="zh-CN"/>
        </w:rPr>
      </w:pPr>
      <w:r>
        <w:rPr>
          <w:rFonts w:hint="eastAsia" w:eastAsia="宋体"/>
          <w:b/>
          <w:bCs/>
          <w:lang w:val="en-US" w:eastAsia="zh-CN"/>
        </w:rPr>
        <w:t>Required</w:t>
      </w:r>
      <w:r>
        <w:rPr>
          <w:rFonts w:eastAsia="宋体"/>
          <w:b/>
          <w:bCs/>
          <w:lang w:val="en-US" w:eastAsia="zh-CN"/>
        </w:rPr>
        <w:t xml:space="preserve"> data:</w:t>
      </w:r>
    </w:p>
    <w:p>
      <w:pPr>
        <w:rPr>
          <w:rFonts w:eastAsia="宋体"/>
          <w:bCs/>
          <w:lang w:val="en-US" w:eastAsia="zh-CN"/>
        </w:rPr>
      </w:pPr>
      <w:r>
        <w:rPr>
          <w:rFonts w:eastAsia="宋体"/>
          <w:bCs/>
          <w:lang w:val="en-US" w:eastAsia="zh-CN"/>
        </w:rPr>
        <w:t xml:space="preserve">Input for AI/ML assisted </w:t>
      </w:r>
      <w:r>
        <w:rPr>
          <w:rFonts w:hint="eastAsia" w:eastAsia="宋体"/>
          <w:bCs/>
          <w:lang w:val="en-US" w:eastAsia="zh-CN"/>
        </w:rPr>
        <w:t>CCO</w:t>
      </w:r>
      <w:r>
        <w:rPr>
          <w:rFonts w:eastAsia="宋体"/>
          <w:bCs/>
          <w:lang w:val="en-US" w:eastAsia="zh-CN"/>
        </w:rPr>
        <w:t>:</w:t>
      </w:r>
    </w:p>
    <w:p>
      <w:pPr>
        <w:rPr>
          <w:rFonts w:eastAsia="Yu Mincho"/>
          <w:u w:val="single"/>
        </w:rPr>
      </w:pPr>
      <w:r>
        <w:rPr>
          <w:rFonts w:eastAsia="Calibri"/>
          <w:u w:val="single"/>
        </w:rPr>
        <w:t>From l</w:t>
      </w:r>
      <w:r>
        <w:rPr>
          <w:rFonts w:eastAsia="Segoe UI"/>
          <w:u w:val="single"/>
          <w:lang w:eastAsia="zh-CN"/>
        </w:rPr>
        <w:t xml:space="preserve">ocal node: </w:t>
      </w:r>
    </w:p>
    <w:p>
      <w:pPr>
        <w:pStyle w:val="118"/>
        <w:numPr>
          <w:ilvl w:val="0"/>
          <w:numId w:val="5"/>
        </w:numPr>
        <w:ind w:firstLineChars="0"/>
        <w:jc w:val="both"/>
        <w:rPr>
          <w:rFonts w:eastAsia="宋体"/>
          <w:lang w:val="en-US" w:eastAsia="zh-CN"/>
        </w:rPr>
      </w:pPr>
      <w:bookmarkStart w:id="7" w:name="_Hlk87285238"/>
      <w:r>
        <w:rPr>
          <w:rFonts w:eastAsia="宋体"/>
          <w:lang w:val="en-US" w:eastAsia="zh-CN"/>
        </w:rPr>
        <w:t>C</w:t>
      </w:r>
      <w:r>
        <w:rPr>
          <w:rFonts w:hint="eastAsia" w:eastAsia="宋体"/>
          <w:lang w:val="en-US" w:eastAsia="zh-CN"/>
        </w:rPr>
        <w:t>urrent CCO configuration status</w:t>
      </w:r>
    </w:p>
    <w:p>
      <w:pPr>
        <w:pStyle w:val="118"/>
        <w:numPr>
          <w:ilvl w:val="0"/>
          <w:numId w:val="5"/>
        </w:numPr>
        <w:ind w:firstLineChars="0"/>
        <w:jc w:val="both"/>
        <w:rPr>
          <w:rFonts w:eastAsia="宋体"/>
          <w:lang w:val="en-US" w:eastAsia="zh-CN"/>
        </w:rPr>
      </w:pPr>
      <w:r>
        <w:rPr>
          <w:rFonts w:eastAsia="宋体"/>
          <w:lang w:val="en-US" w:eastAsia="zh-CN"/>
        </w:rPr>
        <w:t>Measured/Predicted Resource status</w:t>
      </w:r>
    </w:p>
    <w:p>
      <w:pPr>
        <w:pStyle w:val="118"/>
        <w:numPr>
          <w:ilvl w:val="0"/>
          <w:numId w:val="5"/>
        </w:numPr>
        <w:ind w:firstLineChars="0"/>
        <w:jc w:val="both"/>
        <w:rPr>
          <w:rFonts w:eastAsia="宋体"/>
          <w:lang w:val="en-US" w:eastAsia="zh-CN"/>
        </w:rPr>
      </w:pPr>
      <w:r>
        <w:rPr>
          <w:rFonts w:eastAsia="宋体"/>
          <w:lang w:val="en-US" w:eastAsia="zh-CN"/>
        </w:rPr>
        <w:t>C</w:t>
      </w:r>
      <w:r>
        <w:rPr>
          <w:rFonts w:hint="eastAsia" w:eastAsia="宋体"/>
          <w:lang w:val="en-US" w:eastAsia="zh-CN"/>
        </w:rPr>
        <w:t>urrent/predicted UE traffic</w:t>
      </w:r>
    </w:p>
    <w:p>
      <w:pPr>
        <w:pStyle w:val="118"/>
        <w:numPr>
          <w:ilvl w:val="0"/>
          <w:numId w:val="5"/>
        </w:numPr>
        <w:ind w:firstLineChars="0"/>
        <w:jc w:val="both"/>
        <w:rPr>
          <w:rFonts w:eastAsia="宋体"/>
          <w:lang w:val="en-US" w:eastAsia="zh-CN"/>
        </w:rPr>
      </w:pPr>
      <w:r>
        <w:rPr>
          <w:rFonts w:eastAsia="宋体"/>
          <w:lang w:val="en-US" w:eastAsia="zh-CN"/>
        </w:rPr>
        <w:t>Predicted CCO issue(s)</w:t>
      </w:r>
    </w:p>
    <w:p>
      <w:pPr>
        <w:pStyle w:val="118"/>
        <w:ind w:left="420" w:firstLine="0" w:firstLineChars="0"/>
        <w:jc w:val="both"/>
        <w:rPr>
          <w:rFonts w:hint="eastAsia" w:eastAsia="宋体"/>
          <w:lang w:val="en-US" w:eastAsia="zh-CN"/>
        </w:rPr>
      </w:pPr>
    </w:p>
    <w:bookmarkEnd w:id="7"/>
    <w:p>
      <w:pPr>
        <w:rPr>
          <w:rFonts w:eastAsia="Segoe UI"/>
          <w:color w:val="000000"/>
          <w:u w:val="single"/>
          <w:lang w:eastAsia="zh-CN"/>
        </w:rPr>
      </w:pPr>
      <w:r>
        <w:rPr>
          <w:rFonts w:eastAsia="Segoe UI"/>
          <w:color w:val="000000"/>
          <w:u w:val="single"/>
          <w:lang w:eastAsia="zh-CN"/>
        </w:rPr>
        <w:t>From the UE:</w:t>
      </w:r>
    </w:p>
    <w:p>
      <w:pPr>
        <w:pStyle w:val="118"/>
        <w:numPr>
          <w:ilvl w:val="0"/>
          <w:numId w:val="5"/>
        </w:numPr>
        <w:ind w:firstLineChars="0"/>
        <w:jc w:val="both"/>
        <w:rPr>
          <w:rFonts w:eastAsia="宋体"/>
          <w:lang w:val="en-US" w:eastAsia="zh-CN"/>
        </w:rPr>
      </w:pPr>
      <w:r>
        <w:rPr>
          <w:rFonts w:eastAsia="宋体"/>
          <w:lang w:val="en-US" w:eastAsia="zh-CN"/>
        </w:rPr>
        <w:t>UE measurement report (e.g., UE RSRP, RSRQ, SINR measurement,</w:t>
      </w:r>
      <w:r>
        <w:rPr>
          <w:rFonts w:hint="eastAsia" w:eastAsia="宋体"/>
          <w:lang w:val="en-US" w:eastAsia="zh-CN"/>
        </w:rPr>
        <w:t xml:space="preserve"> RLF report</w:t>
      </w:r>
      <w:r>
        <w:rPr>
          <w:rFonts w:eastAsia="宋体"/>
          <w:lang w:val="en-US" w:eastAsia="zh-CN"/>
        </w:rPr>
        <w:t xml:space="preserve"> etc), including cell level and beam level UE measurements</w:t>
      </w:r>
    </w:p>
    <w:p>
      <w:pPr>
        <w:pStyle w:val="118"/>
        <w:ind w:firstLine="0" w:firstLineChars="0"/>
        <w:jc w:val="both"/>
        <w:rPr>
          <w:rFonts w:hint="eastAsia" w:eastAsia="宋体"/>
          <w:lang w:val="en-US" w:eastAsia="zh-CN"/>
        </w:rPr>
      </w:pPr>
    </w:p>
    <w:p>
      <w:pPr>
        <w:rPr>
          <w:rFonts w:eastAsia="Segoe UI"/>
          <w:u w:val="single"/>
          <w:lang w:eastAsia="zh-CN"/>
        </w:rPr>
      </w:pPr>
      <w:r>
        <w:rPr>
          <w:rFonts w:eastAsia="Segoe UI"/>
          <w:u w:val="single"/>
          <w:lang w:eastAsia="zh-CN"/>
        </w:rPr>
        <w:t>From neighbouring NG-RAN nodes:</w:t>
      </w:r>
    </w:p>
    <w:p>
      <w:pPr>
        <w:pStyle w:val="77"/>
        <w:rPr>
          <w:lang w:val="en-US" w:eastAsia="zh-CN"/>
        </w:rPr>
      </w:pPr>
      <w:r>
        <w:t>-</w:t>
      </w:r>
      <w:r>
        <w:tab/>
      </w:r>
      <w:r>
        <w:rPr>
          <w:lang w:eastAsia="zh-CN"/>
        </w:rPr>
        <w:t xml:space="preserve">Current/Predicted </w:t>
      </w:r>
      <w:r>
        <w:rPr>
          <w:rFonts w:hint="eastAsia"/>
          <w:lang w:val="en-US" w:eastAsia="zh-CN"/>
        </w:rPr>
        <w:t>coverage configuration status (including cell level and beam level)</w:t>
      </w:r>
    </w:p>
    <w:p>
      <w:pPr>
        <w:rPr>
          <w:rFonts w:eastAsia="宋体"/>
          <w:bCs/>
          <w:lang w:val="en-US" w:eastAsia="zh-CN"/>
        </w:rPr>
      </w:pPr>
    </w:p>
    <w:p>
      <w:pPr>
        <w:rPr>
          <w:rFonts w:eastAsia="宋体"/>
          <w:bCs/>
          <w:lang w:val="en-US" w:eastAsia="zh-CN"/>
        </w:rPr>
      </w:pPr>
      <w:r>
        <w:rPr>
          <w:rFonts w:hint="eastAsia" w:eastAsia="宋体"/>
          <w:bCs/>
          <w:lang w:val="en-US" w:eastAsia="zh-CN"/>
        </w:rPr>
        <w:t>O</w:t>
      </w:r>
      <w:r>
        <w:rPr>
          <w:rFonts w:eastAsia="宋体"/>
          <w:bCs/>
          <w:lang w:val="en-US" w:eastAsia="zh-CN"/>
        </w:rPr>
        <w:t xml:space="preserve">utput for AI/ML assisted </w:t>
      </w:r>
      <w:r>
        <w:rPr>
          <w:rFonts w:hint="eastAsia" w:eastAsia="宋体"/>
          <w:bCs/>
          <w:lang w:val="en-US" w:eastAsia="zh-CN"/>
        </w:rPr>
        <w:t>CCO</w:t>
      </w:r>
      <w:r>
        <w:rPr>
          <w:rFonts w:eastAsia="宋体"/>
          <w:bCs/>
          <w:lang w:val="en-US" w:eastAsia="zh-CN"/>
        </w:rPr>
        <w:t>:</w:t>
      </w:r>
    </w:p>
    <w:p>
      <w:pPr>
        <w:pStyle w:val="118"/>
        <w:numPr>
          <w:ilvl w:val="1"/>
          <w:numId w:val="5"/>
        </w:numPr>
        <w:ind w:firstLineChars="0"/>
        <w:jc w:val="both"/>
        <w:rPr>
          <w:rFonts w:eastAsia="宋体"/>
          <w:lang w:val="en-US" w:eastAsia="zh-CN"/>
        </w:rPr>
      </w:pPr>
      <w:r>
        <w:rPr>
          <w:rFonts w:eastAsia="宋体"/>
          <w:lang w:val="en-US" w:eastAsia="zh-CN"/>
        </w:rPr>
        <w:t>Predicted Coverage Configurat</w:t>
      </w:r>
      <w:r>
        <w:rPr>
          <w:rFonts w:hint="eastAsia" w:eastAsia="宋体"/>
          <w:lang w:val="en-US" w:eastAsia="zh-CN"/>
        </w:rPr>
        <w:t>i</w:t>
      </w:r>
      <w:r>
        <w:rPr>
          <w:rFonts w:eastAsia="宋体"/>
          <w:lang w:val="en-US" w:eastAsia="zh-CN"/>
        </w:rPr>
        <w:t>on</w:t>
      </w:r>
    </w:p>
    <w:p>
      <w:pPr>
        <w:pStyle w:val="118"/>
        <w:numPr>
          <w:ilvl w:val="1"/>
          <w:numId w:val="5"/>
        </w:numPr>
        <w:ind w:firstLineChars="0"/>
        <w:jc w:val="both"/>
        <w:rPr>
          <w:rFonts w:eastAsia="宋体"/>
          <w:lang w:val="en-US" w:eastAsia="zh-CN"/>
        </w:rPr>
      </w:pPr>
      <w:r>
        <w:rPr>
          <w:rFonts w:hint="eastAsia" w:eastAsia="宋体"/>
          <w:lang w:val="en-US" w:eastAsia="zh-CN"/>
        </w:rPr>
        <w:t>P</w:t>
      </w:r>
      <w:r>
        <w:rPr>
          <w:rFonts w:eastAsia="宋体"/>
          <w:lang w:val="en-US" w:eastAsia="zh-CN"/>
        </w:rPr>
        <w:t>redicted UE traffic</w:t>
      </w:r>
    </w:p>
    <w:p>
      <w:pPr>
        <w:rPr>
          <w:rFonts w:eastAsia="宋体"/>
          <w:bCs/>
          <w:lang w:val="en-US" w:eastAsia="zh-CN"/>
        </w:rPr>
      </w:pPr>
    </w:p>
    <w:p>
      <w:pPr>
        <w:rPr>
          <w:rFonts w:eastAsia="宋体"/>
          <w:bCs/>
          <w:lang w:val="en-US" w:eastAsia="zh-CN"/>
        </w:rPr>
      </w:pPr>
      <w:r>
        <w:rPr>
          <w:rFonts w:hint="eastAsia" w:eastAsia="宋体"/>
          <w:bCs/>
          <w:lang w:val="en-US" w:eastAsia="zh-CN"/>
        </w:rPr>
        <w:t>F</w:t>
      </w:r>
      <w:r>
        <w:rPr>
          <w:rFonts w:eastAsia="宋体"/>
          <w:bCs/>
          <w:lang w:val="en-US" w:eastAsia="zh-CN"/>
        </w:rPr>
        <w:t xml:space="preserve">eedback for AI/ML assisted </w:t>
      </w:r>
      <w:r>
        <w:rPr>
          <w:rFonts w:hint="eastAsia" w:eastAsia="宋体"/>
          <w:bCs/>
          <w:lang w:val="en-US" w:eastAsia="zh-CN"/>
        </w:rPr>
        <w:t>CCO</w:t>
      </w:r>
      <w:r>
        <w:rPr>
          <w:rFonts w:eastAsia="宋体"/>
          <w:bCs/>
          <w:lang w:val="en-US" w:eastAsia="zh-CN"/>
        </w:rPr>
        <w:t>:</w:t>
      </w:r>
    </w:p>
    <w:p>
      <w:pPr>
        <w:pStyle w:val="118"/>
        <w:numPr>
          <w:ilvl w:val="1"/>
          <w:numId w:val="5"/>
        </w:numPr>
        <w:ind w:firstLineChars="0"/>
        <w:jc w:val="both"/>
        <w:rPr>
          <w:rFonts w:eastAsia="宋体"/>
          <w:lang w:val="en-US" w:eastAsia="zh-CN"/>
        </w:rPr>
      </w:pPr>
      <w:r>
        <w:rPr>
          <w:rFonts w:eastAsia="宋体"/>
          <w:lang w:val="en-US" w:eastAsia="zh-CN"/>
        </w:rPr>
        <w:t>Actual Coverage Configuration after modification</w:t>
      </w:r>
    </w:p>
    <w:p>
      <w:pPr>
        <w:pStyle w:val="118"/>
        <w:numPr>
          <w:ilvl w:val="1"/>
          <w:numId w:val="5"/>
        </w:numPr>
        <w:ind w:firstLineChars="0"/>
        <w:jc w:val="both"/>
        <w:rPr>
          <w:rFonts w:eastAsia="宋体"/>
          <w:lang w:val="en-US" w:eastAsia="zh-CN"/>
        </w:rPr>
      </w:pPr>
      <w:r>
        <w:rPr>
          <w:rFonts w:hint="eastAsia" w:eastAsia="宋体"/>
          <w:lang w:val="en-US" w:eastAsia="zh-CN"/>
        </w:rPr>
        <w:t>U</w:t>
      </w:r>
      <w:r>
        <w:rPr>
          <w:rFonts w:eastAsia="宋体"/>
          <w:lang w:val="en-US" w:eastAsia="zh-CN"/>
        </w:rPr>
        <w:t>E performance feedback for those U</w:t>
      </w:r>
      <w:r>
        <w:rPr>
          <w:rFonts w:hint="eastAsia" w:eastAsia="宋体"/>
          <w:lang w:val="en-US" w:eastAsia="zh-CN"/>
        </w:rPr>
        <w:t>E</w:t>
      </w:r>
      <w:r>
        <w:rPr>
          <w:rFonts w:eastAsia="宋体"/>
          <w:lang w:val="en-US" w:eastAsia="zh-CN"/>
        </w:rPr>
        <w:t>s handed over from the source NG-RAN node</w:t>
      </w:r>
    </w:p>
    <w:p>
      <w:pPr>
        <w:pStyle w:val="118"/>
        <w:numPr>
          <w:ilvl w:val="1"/>
          <w:numId w:val="5"/>
        </w:numPr>
        <w:ind w:firstLineChars="0"/>
        <w:jc w:val="both"/>
        <w:rPr>
          <w:rFonts w:eastAsia="宋体"/>
          <w:lang w:val="en-US" w:eastAsia="zh-CN"/>
        </w:rPr>
      </w:pPr>
      <w:r>
        <w:rPr>
          <w:rFonts w:eastAsia="宋体"/>
          <w:lang w:val="en-US" w:eastAsia="zh-CN"/>
        </w:rPr>
        <w:t>Measured</w:t>
      </w:r>
      <w:r>
        <w:rPr>
          <w:rFonts w:hint="eastAsia" w:eastAsia="宋体"/>
          <w:lang w:val="en-US" w:eastAsia="zh-CN"/>
        </w:rPr>
        <w:t xml:space="preserve"> </w:t>
      </w:r>
      <w:r>
        <w:rPr>
          <w:rFonts w:eastAsia="宋体"/>
          <w:lang w:val="en-US" w:eastAsia="zh-CN"/>
        </w:rPr>
        <w:t xml:space="preserve">UE traffic </w:t>
      </w:r>
    </w:p>
    <w:p>
      <w:pPr>
        <w:pStyle w:val="117"/>
        <w:numPr>
          <w:ilvl w:val="0"/>
          <w:numId w:val="1"/>
        </w:numPr>
        <w:ind w:firstLineChars="0"/>
        <w:rPr>
          <w:rFonts w:eastAsia="宋体"/>
          <w:b/>
          <w:lang w:val="en-US" w:eastAsia="zh-CN"/>
        </w:rPr>
      </w:pPr>
      <w:r>
        <w:rPr>
          <w:rFonts w:eastAsia="宋体"/>
          <w:b/>
          <w:lang w:val="en-US" w:eastAsia="zh-CN"/>
        </w:rPr>
        <w:t>Agree to capture above required data for CCO in TR.</w:t>
      </w:r>
    </w:p>
    <w:p>
      <w:pPr>
        <w:rPr>
          <w:rFonts w:hint="eastAsia" w:eastAsia="宋体"/>
          <w:b/>
          <w:lang w:val="en-US" w:eastAsia="zh-CN"/>
        </w:rPr>
      </w:pPr>
    </w:p>
    <w:p>
      <w:pPr>
        <w:pStyle w:val="4"/>
        <w:rPr>
          <w:sz w:val="24"/>
          <w:szCs w:val="18"/>
          <w:lang w:val="en-US" w:eastAsia="zh-CN"/>
        </w:rPr>
      </w:pPr>
      <w:r>
        <w:rPr>
          <w:rFonts w:hint="eastAsia"/>
          <w:sz w:val="24"/>
          <w:szCs w:val="18"/>
          <w:lang w:val="en-US" w:eastAsia="zh-CN"/>
        </w:rPr>
        <w:t>2.4.2 Potential standard impacts</w:t>
      </w:r>
    </w:p>
    <w:p>
      <w:pPr>
        <w:rPr>
          <w:lang w:val="en-US" w:eastAsia="zh-CN"/>
        </w:rPr>
      </w:pPr>
      <w:r>
        <w:rPr>
          <w:rFonts w:hint="eastAsia"/>
          <w:lang w:val="en-US" w:eastAsia="zh-CN"/>
        </w:rPr>
        <w:t>Based on the discussion above, the potential impacts on network interfaces can be concluded as:</w:t>
      </w:r>
    </w:p>
    <w:p>
      <w:pPr>
        <w:rPr>
          <w:b/>
          <w:bCs/>
          <w:lang w:val="en-US" w:eastAsia="zh-CN"/>
        </w:rPr>
      </w:pPr>
      <w:r>
        <w:rPr>
          <w:rFonts w:hint="eastAsia"/>
          <w:b/>
          <w:bCs/>
          <w:lang w:val="en-US" w:eastAsia="zh-CN"/>
        </w:rPr>
        <w:t>XnAP:</w:t>
      </w:r>
    </w:p>
    <w:p>
      <w:pPr>
        <w:pStyle w:val="118"/>
        <w:numPr>
          <w:ilvl w:val="1"/>
          <w:numId w:val="5"/>
        </w:numPr>
        <w:ind w:firstLineChars="0"/>
        <w:jc w:val="both"/>
        <w:rPr>
          <w:rFonts w:eastAsia="宋体"/>
          <w:lang w:val="en-US" w:eastAsia="zh-CN"/>
        </w:rPr>
      </w:pPr>
      <w:r>
        <w:rPr>
          <w:rFonts w:hint="eastAsia" w:eastAsia="宋体"/>
          <w:lang w:val="en-US" w:eastAsia="zh-CN"/>
        </w:rPr>
        <w:t>Predicted coverage configuration status between NG-RAN nodes (including cell level and SSB level)</w:t>
      </w:r>
    </w:p>
    <w:p>
      <w:pPr>
        <w:pStyle w:val="118"/>
        <w:numPr>
          <w:ilvl w:val="1"/>
          <w:numId w:val="5"/>
        </w:numPr>
        <w:ind w:firstLineChars="0"/>
        <w:jc w:val="both"/>
        <w:rPr>
          <w:rFonts w:eastAsia="宋体"/>
          <w:lang w:val="en-US" w:eastAsia="zh-CN"/>
        </w:rPr>
      </w:pPr>
      <w:r>
        <w:rPr>
          <w:rFonts w:hint="eastAsia" w:eastAsia="宋体"/>
          <w:lang w:val="en-US" w:eastAsia="zh-CN"/>
        </w:rPr>
        <w:t>Predicted UE traffic over handover request</w:t>
      </w:r>
    </w:p>
    <w:p>
      <w:pPr>
        <w:pStyle w:val="118"/>
        <w:numPr>
          <w:ilvl w:val="1"/>
          <w:numId w:val="5"/>
        </w:numPr>
        <w:ind w:firstLineChars="0"/>
        <w:jc w:val="both"/>
        <w:rPr>
          <w:rFonts w:eastAsia="宋体"/>
          <w:lang w:val="en-US" w:eastAsia="zh-CN"/>
        </w:rPr>
      </w:pPr>
      <w:r>
        <w:rPr>
          <w:rFonts w:hint="eastAsia" w:eastAsia="宋体"/>
          <w:lang w:val="en-US" w:eastAsia="zh-CN"/>
        </w:rPr>
        <w:t xml:space="preserve">UE performance feedback after </w:t>
      </w:r>
      <w:r>
        <w:rPr>
          <w:rFonts w:eastAsia="宋体"/>
          <w:lang w:val="en-US" w:eastAsia="zh-CN"/>
        </w:rPr>
        <w:t xml:space="preserve">UE </w:t>
      </w:r>
      <w:r>
        <w:rPr>
          <w:rFonts w:hint="eastAsia" w:eastAsia="宋体"/>
          <w:lang w:val="en-US" w:eastAsia="zh-CN"/>
        </w:rPr>
        <w:t>handover</w:t>
      </w:r>
      <w:r>
        <w:rPr>
          <w:rFonts w:eastAsia="宋体"/>
          <w:lang w:val="en-US" w:eastAsia="zh-CN"/>
        </w:rPr>
        <w:t xml:space="preserve"> from source node to target node</w:t>
      </w:r>
    </w:p>
    <w:p>
      <w:pPr>
        <w:pStyle w:val="118"/>
        <w:numPr>
          <w:ilvl w:val="1"/>
          <w:numId w:val="5"/>
        </w:numPr>
        <w:ind w:firstLineChars="0"/>
        <w:jc w:val="both"/>
        <w:rPr>
          <w:rFonts w:eastAsia="宋体"/>
          <w:lang w:val="en-US" w:eastAsia="zh-CN"/>
        </w:rPr>
      </w:pPr>
      <w:r>
        <w:rPr>
          <w:rFonts w:eastAsia="宋体"/>
          <w:lang w:val="en-US" w:eastAsia="zh-CN"/>
        </w:rPr>
        <w:t>Measured UE traffic</w:t>
      </w:r>
      <w:r>
        <w:rPr>
          <w:rFonts w:hint="eastAsia" w:eastAsia="宋体"/>
          <w:lang w:val="en-US" w:eastAsia="zh-CN"/>
        </w:rPr>
        <w:t xml:space="preserve"> after </w:t>
      </w:r>
      <w:r>
        <w:rPr>
          <w:rFonts w:eastAsia="宋体"/>
          <w:lang w:val="en-US" w:eastAsia="zh-CN"/>
        </w:rPr>
        <w:t xml:space="preserve">UE </w:t>
      </w:r>
      <w:r>
        <w:rPr>
          <w:rFonts w:hint="eastAsia" w:eastAsia="宋体"/>
          <w:lang w:val="en-US" w:eastAsia="zh-CN"/>
        </w:rPr>
        <w:t>handover</w:t>
      </w:r>
      <w:r>
        <w:rPr>
          <w:rFonts w:eastAsia="宋体"/>
          <w:lang w:val="en-US" w:eastAsia="zh-CN"/>
        </w:rPr>
        <w:t xml:space="preserve"> from source node to target node</w:t>
      </w:r>
    </w:p>
    <w:p>
      <w:pPr>
        <w:pStyle w:val="117"/>
        <w:ind w:firstLine="400"/>
        <w:rPr>
          <w:rFonts w:eastAsiaTheme="minorEastAsia"/>
          <w:lang w:val="en-US" w:eastAsia="zh-CN"/>
        </w:rPr>
      </w:pPr>
    </w:p>
    <w:p>
      <w:pPr>
        <w:rPr>
          <w:b/>
          <w:bCs/>
          <w:lang w:val="en-US" w:eastAsia="zh-CN"/>
        </w:rPr>
      </w:pPr>
      <w:r>
        <w:rPr>
          <w:rFonts w:hint="eastAsia"/>
          <w:b/>
          <w:bCs/>
          <w:lang w:val="en-US" w:eastAsia="zh-CN"/>
        </w:rPr>
        <w:t>F1AP:</w:t>
      </w:r>
    </w:p>
    <w:p>
      <w:pPr>
        <w:pStyle w:val="118"/>
        <w:numPr>
          <w:ilvl w:val="1"/>
          <w:numId w:val="5"/>
        </w:numPr>
        <w:ind w:firstLineChars="0"/>
        <w:jc w:val="both"/>
        <w:rPr>
          <w:rFonts w:eastAsia="宋体"/>
          <w:lang w:val="en-US" w:eastAsia="zh-CN"/>
        </w:rPr>
      </w:pPr>
      <w:r>
        <w:rPr>
          <w:rFonts w:hint="eastAsia" w:eastAsia="宋体"/>
          <w:lang w:val="en-US" w:eastAsia="zh-CN"/>
        </w:rPr>
        <w:t>Predicted coverage configuration status from gNB-</w:t>
      </w:r>
      <w:r>
        <w:rPr>
          <w:rFonts w:eastAsia="宋体"/>
          <w:lang w:val="en-US" w:eastAsia="zh-CN"/>
        </w:rPr>
        <w:t>D</w:t>
      </w:r>
      <w:r>
        <w:rPr>
          <w:rFonts w:hint="eastAsia" w:eastAsia="宋体"/>
          <w:lang w:val="en-US" w:eastAsia="zh-CN"/>
        </w:rPr>
        <w:t>U to gNB-</w:t>
      </w:r>
      <w:r>
        <w:rPr>
          <w:rFonts w:eastAsia="宋体"/>
          <w:lang w:val="en-US" w:eastAsia="zh-CN"/>
        </w:rPr>
        <w:t>C</w:t>
      </w:r>
      <w:r>
        <w:rPr>
          <w:rFonts w:hint="eastAsia" w:eastAsia="宋体"/>
          <w:lang w:val="en-US" w:eastAsia="zh-CN"/>
        </w:rPr>
        <w:t>U (including cell level and SSB level)</w:t>
      </w:r>
    </w:p>
    <w:p>
      <w:pPr>
        <w:pStyle w:val="118"/>
        <w:numPr>
          <w:ilvl w:val="1"/>
          <w:numId w:val="5"/>
        </w:numPr>
        <w:ind w:firstLineChars="0"/>
        <w:jc w:val="both"/>
        <w:rPr>
          <w:rFonts w:eastAsia="宋体"/>
          <w:lang w:val="en-US" w:eastAsia="zh-CN"/>
        </w:rPr>
      </w:pPr>
      <w:r>
        <w:rPr>
          <w:rFonts w:hint="eastAsia" w:eastAsia="宋体"/>
          <w:lang w:val="en-US" w:eastAsia="zh-CN"/>
        </w:rPr>
        <w:t>UE performance feedback after handover</w:t>
      </w:r>
    </w:p>
    <w:p>
      <w:pPr>
        <w:pStyle w:val="118"/>
        <w:numPr>
          <w:ilvl w:val="1"/>
          <w:numId w:val="5"/>
        </w:numPr>
        <w:ind w:firstLineChars="0"/>
        <w:jc w:val="both"/>
        <w:rPr>
          <w:rFonts w:eastAsia="宋体"/>
          <w:lang w:val="en-US" w:eastAsia="zh-CN"/>
        </w:rPr>
      </w:pPr>
      <w:r>
        <w:rPr>
          <w:rFonts w:eastAsia="宋体"/>
          <w:lang w:val="en-US" w:eastAsia="zh-CN"/>
        </w:rPr>
        <w:t>P</w:t>
      </w:r>
      <w:r>
        <w:rPr>
          <w:rFonts w:hint="eastAsia" w:eastAsia="宋体"/>
          <w:lang w:val="en-US" w:eastAsia="zh-CN"/>
        </w:rPr>
        <w:t>red</w:t>
      </w:r>
      <w:r>
        <w:rPr>
          <w:rFonts w:eastAsia="宋体"/>
          <w:lang w:val="en-US" w:eastAsia="zh-CN"/>
        </w:rPr>
        <w:t>icted CCO issues</w:t>
      </w:r>
      <w:r>
        <w:rPr>
          <w:rFonts w:hint="eastAsia" w:eastAsia="宋体"/>
          <w:lang w:val="en-US" w:eastAsia="zh-CN"/>
        </w:rPr>
        <w:t xml:space="preserve"> from gNB-CU to gNB-DU</w:t>
      </w:r>
    </w:p>
    <w:p>
      <w:pPr>
        <w:pStyle w:val="117"/>
        <w:ind w:firstLine="400"/>
        <w:rPr>
          <w:lang w:val="en-US" w:eastAsia="zh-CN"/>
        </w:rPr>
      </w:pPr>
    </w:p>
    <w:p>
      <w:pPr>
        <w:rPr>
          <w:b/>
          <w:lang w:val="en-US" w:eastAsia="zh-CN"/>
        </w:rPr>
      </w:pPr>
      <w:r>
        <w:rPr>
          <w:rFonts w:hint="eastAsia"/>
          <w:b/>
          <w:lang w:val="en-US" w:eastAsia="zh-CN"/>
        </w:rPr>
        <w:t>E1AP:</w:t>
      </w:r>
    </w:p>
    <w:p>
      <w:pPr>
        <w:pStyle w:val="118"/>
        <w:numPr>
          <w:ilvl w:val="1"/>
          <w:numId w:val="5"/>
        </w:numPr>
        <w:ind w:firstLineChars="0"/>
        <w:jc w:val="both"/>
        <w:rPr>
          <w:rFonts w:eastAsia="宋体"/>
          <w:lang w:val="en-US" w:eastAsia="zh-CN"/>
        </w:rPr>
      </w:pPr>
      <w:r>
        <w:rPr>
          <w:rFonts w:eastAsia="宋体"/>
          <w:lang w:val="en-US" w:eastAsia="zh-CN"/>
        </w:rPr>
        <w:t>Measured UE performance feedback from CU-UP to CU-CP</w:t>
      </w:r>
    </w:p>
    <w:p>
      <w:pPr>
        <w:pStyle w:val="118"/>
        <w:numPr>
          <w:ilvl w:val="1"/>
          <w:numId w:val="5"/>
        </w:numPr>
        <w:ind w:firstLineChars="0"/>
        <w:jc w:val="both"/>
        <w:rPr>
          <w:rFonts w:hint="eastAsia" w:eastAsia="宋体"/>
          <w:lang w:val="en-US" w:eastAsia="zh-CN"/>
        </w:rPr>
      </w:pPr>
      <w:r>
        <w:rPr>
          <w:rFonts w:eastAsia="宋体"/>
          <w:lang w:val="en-US" w:eastAsia="zh-CN"/>
        </w:rPr>
        <w:t>Measured UE traffic feedback from CU-UP to CU-CP</w:t>
      </w:r>
    </w:p>
    <w:p>
      <w:pPr>
        <w:pStyle w:val="117"/>
        <w:numPr>
          <w:ilvl w:val="0"/>
          <w:numId w:val="1"/>
        </w:numPr>
        <w:ind w:firstLineChars="0"/>
        <w:rPr>
          <w:rFonts w:eastAsia="宋体"/>
          <w:b/>
          <w:lang w:val="en-US" w:eastAsia="zh-CN"/>
        </w:rPr>
      </w:pPr>
      <w:r>
        <w:rPr>
          <w:rFonts w:hint="eastAsia" w:eastAsia="宋体"/>
          <w:b/>
          <w:lang w:val="en-US" w:eastAsia="zh-CN"/>
        </w:rPr>
        <w:t>A</w:t>
      </w:r>
      <w:r>
        <w:rPr>
          <w:rFonts w:eastAsia="宋体"/>
          <w:b/>
          <w:lang w:val="en-US" w:eastAsia="zh-CN"/>
        </w:rPr>
        <w:t>gree to capture above potential impacts into TR.</w:t>
      </w:r>
    </w:p>
    <w:p>
      <w:pPr>
        <w:pStyle w:val="117"/>
        <w:numPr>
          <w:ilvl w:val="255"/>
          <w:numId w:val="0"/>
        </w:numPr>
        <w:spacing w:line="360" w:lineRule="auto"/>
        <w:rPr>
          <w:rFonts w:eastAsia="宋体"/>
          <w:lang w:val="en-US" w:eastAsia="zh-CN"/>
        </w:rPr>
      </w:pPr>
    </w:p>
    <w:p>
      <w:pPr>
        <w:pStyle w:val="117"/>
        <w:numPr>
          <w:ilvl w:val="255"/>
          <w:numId w:val="0"/>
        </w:numPr>
        <w:spacing w:line="360" w:lineRule="auto"/>
        <w:rPr>
          <w:rFonts w:eastAsia="宋体"/>
          <w:lang w:val="en-US" w:eastAsia="zh-CN"/>
        </w:rPr>
      </w:pPr>
      <w:r>
        <w:rPr>
          <w:rFonts w:hint="eastAsia" w:eastAsia="宋体"/>
          <w:lang w:val="en-US" w:eastAsia="zh-CN"/>
        </w:rPr>
        <w:t>The corresponding TP is provided in our contribution(R3-243500).</w:t>
      </w:r>
    </w:p>
    <w:p>
      <w:pPr>
        <w:pStyle w:val="2"/>
      </w:pPr>
      <w:r>
        <w:t>3</w:t>
      </w:r>
      <w:r>
        <w:tab/>
      </w:r>
      <w:r>
        <w:t>Conclusion</w:t>
      </w:r>
    </w:p>
    <w:p>
      <w:pPr>
        <w:rPr>
          <w:rFonts w:hint="eastAsia"/>
          <w:b/>
          <w:bCs/>
        </w:rPr>
      </w:pPr>
      <w:r>
        <w:rPr>
          <w:rFonts w:hint="eastAsia"/>
          <w:b/>
          <w:bCs/>
        </w:rPr>
        <w:t>Proposal 1</w:t>
      </w:r>
      <w:r>
        <w:rPr>
          <w:rFonts w:hint="eastAsia" w:eastAsia="宋体"/>
          <w:b/>
          <w:bCs/>
          <w:lang w:val="en-US" w:eastAsia="zh-CN"/>
        </w:rPr>
        <w:tab/>
      </w:r>
      <w:r>
        <w:rPr>
          <w:rFonts w:hint="eastAsia"/>
          <w:b/>
          <w:bCs/>
        </w:rPr>
        <w:t>CCO issues can be detected or predicted by either AI/ML algorithms or legacy ways, and the method for predicting CCO issue may vary depending gNB implementation.</w:t>
      </w:r>
    </w:p>
    <w:p>
      <w:pPr>
        <w:rPr>
          <w:rFonts w:hint="eastAsia"/>
          <w:b/>
          <w:bCs/>
        </w:rPr>
      </w:pPr>
      <w:r>
        <w:rPr>
          <w:rFonts w:hint="eastAsia"/>
          <w:b/>
          <w:bCs/>
        </w:rPr>
        <w:t>Proposal 2</w:t>
      </w:r>
      <w:r>
        <w:rPr>
          <w:rFonts w:hint="eastAsia" w:eastAsia="宋体"/>
          <w:b/>
          <w:bCs/>
          <w:lang w:val="en-US" w:eastAsia="zh-CN"/>
        </w:rPr>
        <w:tab/>
      </w:r>
      <w:r>
        <w:rPr>
          <w:rFonts w:hint="eastAsia"/>
          <w:b/>
          <w:bCs/>
        </w:rPr>
        <w:t>CCO configuration can be predicted or generated by AI/ML algorithms, it is preferable to use the term “predicted coverage status”.</w:t>
      </w:r>
    </w:p>
    <w:p>
      <w:pPr>
        <w:rPr>
          <w:rFonts w:hint="eastAsia"/>
          <w:b/>
          <w:bCs/>
        </w:rPr>
      </w:pPr>
      <w:r>
        <w:rPr>
          <w:rFonts w:hint="eastAsia"/>
          <w:b/>
          <w:bCs/>
        </w:rPr>
        <w:t>Proposal 3</w:t>
      </w:r>
      <w:r>
        <w:rPr>
          <w:rFonts w:hint="eastAsia" w:eastAsia="宋体"/>
          <w:b/>
          <w:bCs/>
          <w:lang w:val="en-US" w:eastAsia="zh-CN"/>
        </w:rPr>
        <w:tab/>
      </w:r>
      <w:r>
        <w:rPr>
          <w:rFonts w:hint="eastAsia"/>
          <w:b/>
          <w:bCs/>
        </w:rPr>
        <w:t>The following aspects coul</w:t>
      </w:r>
      <w:bookmarkStart w:id="8" w:name="_GoBack"/>
      <w:bookmarkEnd w:id="8"/>
      <w:r>
        <w:rPr>
          <w:rFonts w:hint="eastAsia"/>
          <w:b/>
          <w:bCs/>
        </w:rPr>
        <w:t>d be predicted by AI/ML and to be captured in the TR:</w:t>
      </w:r>
    </w:p>
    <w:p>
      <w:pPr>
        <w:numPr>
          <w:ilvl w:val="0"/>
          <w:numId w:val="6"/>
        </w:numPr>
        <w:ind w:left="840" w:leftChars="0" w:hanging="420" w:firstLineChars="0"/>
        <w:rPr>
          <w:rFonts w:hint="eastAsia"/>
          <w:b/>
          <w:bCs/>
        </w:rPr>
      </w:pPr>
      <w:r>
        <w:rPr>
          <w:rFonts w:hint="eastAsia"/>
          <w:b/>
          <w:bCs/>
        </w:rPr>
        <w:t>Predicted CCO issue</w:t>
      </w:r>
    </w:p>
    <w:p>
      <w:pPr>
        <w:numPr>
          <w:ilvl w:val="0"/>
          <w:numId w:val="6"/>
        </w:numPr>
        <w:ind w:left="840" w:leftChars="0" w:hanging="420" w:firstLineChars="0"/>
        <w:rPr>
          <w:rFonts w:hint="eastAsia"/>
          <w:b/>
          <w:bCs/>
        </w:rPr>
      </w:pPr>
      <w:r>
        <w:rPr>
          <w:rFonts w:hint="eastAsia"/>
          <w:b/>
          <w:bCs/>
        </w:rPr>
        <w:t>Predicted coverage status</w:t>
      </w:r>
    </w:p>
    <w:p>
      <w:pPr>
        <w:rPr>
          <w:rFonts w:hint="eastAsia"/>
          <w:b/>
          <w:bCs/>
        </w:rPr>
      </w:pPr>
      <w:r>
        <w:rPr>
          <w:rFonts w:hint="eastAsia"/>
          <w:b/>
          <w:bCs/>
        </w:rPr>
        <w:t>Proposal 4</w:t>
      </w:r>
      <w:r>
        <w:rPr>
          <w:rFonts w:hint="eastAsia" w:eastAsia="宋体"/>
          <w:b/>
          <w:bCs/>
          <w:lang w:val="en-US" w:eastAsia="zh-CN"/>
        </w:rPr>
        <w:tab/>
      </w:r>
      <w:r>
        <w:rPr>
          <w:rFonts w:hint="eastAsia"/>
          <w:b/>
          <w:bCs/>
        </w:rPr>
        <w:t>It is proposed for RAN3 to capture the both alternatives for AI assisted CCO in TR:</w:t>
      </w:r>
    </w:p>
    <w:p>
      <w:pPr>
        <w:numPr>
          <w:ilvl w:val="0"/>
          <w:numId w:val="7"/>
        </w:numPr>
        <w:ind w:left="840" w:leftChars="0" w:hanging="420" w:firstLineChars="0"/>
        <w:rPr>
          <w:rFonts w:hint="eastAsia"/>
          <w:b/>
          <w:bCs/>
        </w:rPr>
      </w:pPr>
      <w:r>
        <w:rPr>
          <w:rFonts w:hint="eastAsia"/>
          <w:b/>
          <w:bCs/>
        </w:rPr>
        <w:t>Alt 1: NG-RAN node 1 may send the predicted CCO configuration to NG-RAN node 2 and adjust the CCO status based on feedback from NG-RAN node 2.</w:t>
      </w:r>
    </w:p>
    <w:p>
      <w:pPr>
        <w:numPr>
          <w:ilvl w:val="0"/>
          <w:numId w:val="7"/>
        </w:numPr>
        <w:ind w:left="840" w:leftChars="0" w:hanging="420" w:firstLineChars="0"/>
        <w:rPr>
          <w:rFonts w:hint="eastAsia"/>
          <w:b/>
          <w:bCs/>
        </w:rPr>
      </w:pPr>
      <w:r>
        <w:rPr>
          <w:rFonts w:hint="eastAsia"/>
          <w:b/>
          <w:bCs/>
        </w:rPr>
        <w:t>Alt 2: NG-RAN node 1 is fully responsible for prediction and only sends the predicted CCO configuration together with related time information to NG-RAN node 2.</w:t>
      </w:r>
    </w:p>
    <w:p>
      <w:pPr>
        <w:rPr>
          <w:rFonts w:hint="eastAsia"/>
          <w:b/>
          <w:bCs/>
        </w:rPr>
      </w:pPr>
      <w:r>
        <w:rPr>
          <w:rFonts w:hint="eastAsia"/>
          <w:b/>
          <w:bCs/>
        </w:rPr>
        <w:t>Proposal 5</w:t>
      </w:r>
      <w:r>
        <w:rPr>
          <w:rFonts w:hint="eastAsia" w:eastAsia="宋体"/>
          <w:b/>
          <w:bCs/>
          <w:lang w:val="en-US" w:eastAsia="zh-CN"/>
        </w:rPr>
        <w:tab/>
      </w:r>
      <w:r>
        <w:rPr>
          <w:rFonts w:hint="eastAsia"/>
          <w:b/>
          <w:bCs/>
        </w:rPr>
        <w:t>Current/Predicted Coverage Configuration Status, current/predicted UE traffic can be transferred between NG-RAN nodes to assist with AI/ML-based CCO.</w:t>
      </w:r>
    </w:p>
    <w:p>
      <w:pPr>
        <w:rPr>
          <w:rFonts w:hint="eastAsia"/>
          <w:b/>
          <w:bCs/>
        </w:rPr>
      </w:pPr>
      <w:r>
        <w:rPr>
          <w:rFonts w:hint="eastAsia"/>
          <w:b/>
          <w:bCs/>
        </w:rPr>
        <w:t>Proposal 6</w:t>
      </w:r>
      <w:r>
        <w:rPr>
          <w:rFonts w:hint="eastAsia" w:eastAsia="宋体"/>
          <w:b/>
          <w:bCs/>
          <w:lang w:val="en-US" w:eastAsia="zh-CN"/>
        </w:rPr>
        <w:tab/>
      </w:r>
      <w:r>
        <w:rPr>
          <w:rFonts w:hint="eastAsia"/>
          <w:b/>
          <w:bCs/>
        </w:rPr>
        <w:t>Discuss in RAN3 about whether the gNB-DU can perform AI model inference in Rel-19 for CCO case.</w:t>
      </w:r>
    </w:p>
    <w:p>
      <w:pPr>
        <w:rPr>
          <w:rFonts w:hint="eastAsia"/>
          <w:b/>
          <w:bCs/>
        </w:rPr>
      </w:pPr>
      <w:r>
        <w:rPr>
          <w:rFonts w:hint="eastAsia"/>
          <w:b/>
          <w:bCs/>
        </w:rPr>
        <w:t>Proposal 7</w:t>
      </w:r>
      <w:r>
        <w:rPr>
          <w:rFonts w:hint="eastAsia" w:eastAsia="宋体"/>
          <w:b/>
          <w:bCs/>
          <w:lang w:val="en-US" w:eastAsia="zh-CN"/>
        </w:rPr>
        <w:tab/>
      </w:r>
      <w:r>
        <w:rPr>
          <w:rFonts w:hint="eastAsia"/>
          <w:b/>
          <w:bCs/>
        </w:rPr>
        <w:t>If it is the gNB-CU to perform AI model inference function, the gNB-DU can send the current coverage configuration status to the gNB-CU upon request.</w:t>
      </w:r>
    </w:p>
    <w:p>
      <w:pPr>
        <w:rPr>
          <w:rFonts w:hint="eastAsia"/>
          <w:b/>
          <w:bCs/>
        </w:rPr>
      </w:pPr>
      <w:r>
        <w:rPr>
          <w:rFonts w:hint="eastAsia"/>
          <w:b/>
          <w:bCs/>
        </w:rPr>
        <w:t>Proposal 8</w:t>
      </w:r>
      <w:r>
        <w:rPr>
          <w:rFonts w:hint="eastAsia" w:eastAsia="宋体"/>
          <w:b/>
          <w:bCs/>
          <w:lang w:val="en-US" w:eastAsia="zh-CN"/>
        </w:rPr>
        <w:tab/>
      </w:r>
      <w:r>
        <w:rPr>
          <w:rFonts w:hint="eastAsia"/>
          <w:b/>
          <w:bCs/>
        </w:rPr>
        <w:t xml:space="preserve"> If the gNB-DU is enabled with AI model inference function, the gNB-DU can send the predicted coverage configuration status to the gNB-CU upon request.</w:t>
      </w:r>
    </w:p>
    <w:p>
      <w:pPr>
        <w:rPr>
          <w:rFonts w:hint="eastAsia"/>
          <w:b/>
          <w:bCs/>
        </w:rPr>
      </w:pPr>
      <w:r>
        <w:rPr>
          <w:rFonts w:hint="eastAsia"/>
          <w:b/>
          <w:bCs/>
        </w:rPr>
        <w:t>Proposal 9</w:t>
      </w:r>
      <w:r>
        <w:rPr>
          <w:rFonts w:hint="eastAsia" w:eastAsia="宋体"/>
          <w:b/>
          <w:bCs/>
          <w:lang w:val="en-US" w:eastAsia="zh-CN"/>
        </w:rPr>
        <w:tab/>
      </w:r>
      <w:r>
        <w:rPr>
          <w:rFonts w:hint="eastAsia"/>
          <w:b/>
          <w:bCs/>
        </w:rPr>
        <w:t>Agree to capture above required data for CCO in TR.</w:t>
      </w:r>
    </w:p>
    <w:p>
      <w:pPr>
        <w:rPr>
          <w:b/>
          <w:bCs/>
        </w:rPr>
      </w:pPr>
      <w:r>
        <w:rPr>
          <w:rFonts w:hint="eastAsia"/>
          <w:b/>
          <w:bCs/>
        </w:rPr>
        <w:t>Proposal 10</w:t>
      </w:r>
      <w:r>
        <w:rPr>
          <w:rFonts w:hint="eastAsia" w:eastAsia="宋体"/>
          <w:b/>
          <w:bCs/>
          <w:lang w:val="en-US" w:eastAsia="zh-CN"/>
        </w:rPr>
        <w:tab/>
      </w:r>
      <w:r>
        <w:rPr>
          <w:rFonts w:hint="eastAsia"/>
          <w:b/>
          <w:bCs/>
        </w:rPr>
        <w:t>Agree to capture above potential impacts into TR.</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333756"/>
    <w:multiLevelType w:val="singleLevel"/>
    <w:tmpl w:val="C4333756"/>
    <w:lvl w:ilvl="0" w:tentative="0">
      <w:start w:val="1"/>
      <w:numFmt w:val="bullet"/>
      <w:lvlText w:val=""/>
      <w:lvlJc w:val="left"/>
      <w:pPr>
        <w:tabs>
          <w:tab w:val="left" w:pos="420"/>
        </w:tabs>
        <w:ind w:left="840" w:hanging="420"/>
      </w:pPr>
      <w:rPr>
        <w:rFonts w:hint="default" w:ascii="Wingdings" w:hAnsi="Wingdings"/>
      </w:rPr>
    </w:lvl>
  </w:abstractNum>
  <w:abstractNum w:abstractNumId="1">
    <w:nsid w:val="00EC00B5"/>
    <w:multiLevelType w:val="multilevel"/>
    <w:tmpl w:val="00EC00B5"/>
    <w:lvl w:ilvl="0" w:tentative="0">
      <w:start w:val="1"/>
      <w:numFmt w:val="bullet"/>
      <w:lvlText w:val="-"/>
      <w:lvlJc w:val="left"/>
      <w:pPr>
        <w:ind w:left="420" w:hanging="420"/>
      </w:pPr>
      <w:rPr>
        <w:rFonts w:hint="default" w:ascii="Trebuchet MS" w:hAnsi="Trebuchet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8D215FA"/>
    <w:multiLevelType w:val="multilevel"/>
    <w:tmpl w:val="08D215FA"/>
    <w:lvl w:ilvl="0" w:tentative="0">
      <w:start w:val="1"/>
      <w:numFmt w:val="bullet"/>
      <w:lvlText w:val="-"/>
      <w:lvlJc w:val="left"/>
      <w:pPr>
        <w:ind w:left="420" w:hanging="420"/>
      </w:pPr>
      <w:rPr>
        <w:rFonts w:hint="default" w:ascii="Trebuchet MS" w:hAnsi="Trebuchet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BB065C"/>
    <w:multiLevelType w:val="singleLevel"/>
    <w:tmpl w:val="3ABB065C"/>
    <w:lvl w:ilvl="0" w:tentative="0">
      <w:start w:val="1"/>
      <w:numFmt w:val="bullet"/>
      <w:lvlText w:val=""/>
      <w:lvlJc w:val="left"/>
      <w:pPr>
        <w:tabs>
          <w:tab w:val="left" w:pos="420"/>
        </w:tabs>
        <w:ind w:left="840" w:hanging="420"/>
      </w:pPr>
      <w:rPr>
        <w:rFonts w:hint="default" w:ascii="Wingdings" w:hAnsi="Wingdings"/>
      </w:rPr>
    </w:lvl>
  </w:abstractNum>
  <w:abstractNum w:abstractNumId="4">
    <w:nsid w:val="49737E1F"/>
    <w:multiLevelType w:val="multilevel"/>
    <w:tmpl w:val="49737E1F"/>
    <w:lvl w:ilvl="0" w:tentative="0">
      <w:start w:val="1"/>
      <w:numFmt w:val="bullet"/>
      <w:lvlText w:val="-"/>
      <w:lvlJc w:val="left"/>
      <w:pPr>
        <w:ind w:left="420" w:hanging="420"/>
      </w:pPr>
      <w:rPr>
        <w:rFonts w:hint="default" w:ascii="Trebuchet MS" w:hAnsi="Trebuchet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494020A"/>
    <w:multiLevelType w:val="multilevel"/>
    <w:tmpl w:val="5494020A"/>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B9FCF68"/>
    <w:multiLevelType w:val="singleLevel"/>
    <w:tmpl w:val="6B9FCF68"/>
    <w:lvl w:ilvl="0" w:tentative="0">
      <w:start w:val="1"/>
      <w:numFmt w:val="bullet"/>
      <w:lvlText w:val=""/>
      <w:lvlJc w:val="left"/>
      <w:pPr>
        <w:tabs>
          <w:tab w:val="left" w:pos="420"/>
        </w:tabs>
        <w:ind w:left="840" w:hanging="420"/>
      </w:pPr>
      <w:rPr>
        <w:rFonts w:hint="default" w:ascii="Wingdings" w:hAnsi="Wingdings"/>
      </w:rPr>
    </w:lvl>
  </w:abstractNum>
  <w:num w:numId="1">
    <w:abstractNumId w:val="5"/>
  </w:num>
  <w:num w:numId="2">
    <w:abstractNumId w:val="4"/>
  </w:num>
  <w:num w:numId="3">
    <w:abstractNumId w:val="6"/>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029"/>
    <w:rsid w:val="00000DF0"/>
    <w:rsid w:val="00001E8F"/>
    <w:rsid w:val="00014226"/>
    <w:rsid w:val="00015235"/>
    <w:rsid w:val="00020D4D"/>
    <w:rsid w:val="00022E4A"/>
    <w:rsid w:val="00024C18"/>
    <w:rsid w:val="0004047C"/>
    <w:rsid w:val="0004337E"/>
    <w:rsid w:val="000460B8"/>
    <w:rsid w:val="000472E8"/>
    <w:rsid w:val="00051FFB"/>
    <w:rsid w:val="000617D4"/>
    <w:rsid w:val="00061D0F"/>
    <w:rsid w:val="00062660"/>
    <w:rsid w:val="00067DCD"/>
    <w:rsid w:val="000778C5"/>
    <w:rsid w:val="00094F0A"/>
    <w:rsid w:val="000A0E7E"/>
    <w:rsid w:val="000A6394"/>
    <w:rsid w:val="000C038A"/>
    <w:rsid w:val="000C6598"/>
    <w:rsid w:val="000D6382"/>
    <w:rsid w:val="000F23FA"/>
    <w:rsid w:val="000F37D7"/>
    <w:rsid w:val="00112C4C"/>
    <w:rsid w:val="00115512"/>
    <w:rsid w:val="00137302"/>
    <w:rsid w:val="00145D43"/>
    <w:rsid w:val="001562B4"/>
    <w:rsid w:val="0016286B"/>
    <w:rsid w:val="001670C1"/>
    <w:rsid w:val="0017358A"/>
    <w:rsid w:val="001763A1"/>
    <w:rsid w:val="00184050"/>
    <w:rsid w:val="00191183"/>
    <w:rsid w:val="00192C46"/>
    <w:rsid w:val="001A7B60"/>
    <w:rsid w:val="001B6CDC"/>
    <w:rsid w:val="001B7A65"/>
    <w:rsid w:val="001C1642"/>
    <w:rsid w:val="001C2B21"/>
    <w:rsid w:val="001C540D"/>
    <w:rsid w:val="001D2CB8"/>
    <w:rsid w:val="001E41F3"/>
    <w:rsid w:val="001E48D4"/>
    <w:rsid w:val="001E4975"/>
    <w:rsid w:val="00203648"/>
    <w:rsid w:val="002218D6"/>
    <w:rsid w:val="002240B2"/>
    <w:rsid w:val="002502BC"/>
    <w:rsid w:val="002576EC"/>
    <w:rsid w:val="0026004D"/>
    <w:rsid w:val="00262C39"/>
    <w:rsid w:val="002636A7"/>
    <w:rsid w:val="00266645"/>
    <w:rsid w:val="00274611"/>
    <w:rsid w:val="0027588B"/>
    <w:rsid w:val="00275D12"/>
    <w:rsid w:val="002769EB"/>
    <w:rsid w:val="002860C4"/>
    <w:rsid w:val="002A37C8"/>
    <w:rsid w:val="002A47EF"/>
    <w:rsid w:val="002B23F9"/>
    <w:rsid w:val="002B24C6"/>
    <w:rsid w:val="002B5741"/>
    <w:rsid w:val="002B5B7A"/>
    <w:rsid w:val="002B7EBC"/>
    <w:rsid w:val="002C238A"/>
    <w:rsid w:val="002C35C8"/>
    <w:rsid w:val="002E4ADC"/>
    <w:rsid w:val="002E595A"/>
    <w:rsid w:val="002F29CD"/>
    <w:rsid w:val="00301029"/>
    <w:rsid w:val="00305409"/>
    <w:rsid w:val="003309F0"/>
    <w:rsid w:val="00332A03"/>
    <w:rsid w:val="00332D13"/>
    <w:rsid w:val="0035319E"/>
    <w:rsid w:val="00353346"/>
    <w:rsid w:val="00376EE0"/>
    <w:rsid w:val="003909BA"/>
    <w:rsid w:val="00392B19"/>
    <w:rsid w:val="00396631"/>
    <w:rsid w:val="003A4E1D"/>
    <w:rsid w:val="003A5266"/>
    <w:rsid w:val="003A6BD2"/>
    <w:rsid w:val="003B597F"/>
    <w:rsid w:val="003B7609"/>
    <w:rsid w:val="003C04ED"/>
    <w:rsid w:val="003C12C0"/>
    <w:rsid w:val="003C3894"/>
    <w:rsid w:val="003C6016"/>
    <w:rsid w:val="003D15E8"/>
    <w:rsid w:val="003D616D"/>
    <w:rsid w:val="003E03D7"/>
    <w:rsid w:val="003E1A36"/>
    <w:rsid w:val="003F54CE"/>
    <w:rsid w:val="00405203"/>
    <w:rsid w:val="00405F6E"/>
    <w:rsid w:val="0040623E"/>
    <w:rsid w:val="004131A0"/>
    <w:rsid w:val="004165D0"/>
    <w:rsid w:val="00420C95"/>
    <w:rsid w:val="004242F1"/>
    <w:rsid w:val="00433C8D"/>
    <w:rsid w:val="004369BD"/>
    <w:rsid w:val="00447131"/>
    <w:rsid w:val="0044730E"/>
    <w:rsid w:val="00460F83"/>
    <w:rsid w:val="00467657"/>
    <w:rsid w:val="00477480"/>
    <w:rsid w:val="00477891"/>
    <w:rsid w:val="004839DB"/>
    <w:rsid w:val="00484B91"/>
    <w:rsid w:val="004865D4"/>
    <w:rsid w:val="004A1950"/>
    <w:rsid w:val="004A20E3"/>
    <w:rsid w:val="004B75B7"/>
    <w:rsid w:val="004F242B"/>
    <w:rsid w:val="00501900"/>
    <w:rsid w:val="005124D6"/>
    <w:rsid w:val="005150EC"/>
    <w:rsid w:val="0051580D"/>
    <w:rsid w:val="00520062"/>
    <w:rsid w:val="005300D8"/>
    <w:rsid w:val="00540E46"/>
    <w:rsid w:val="00564BDC"/>
    <w:rsid w:val="00592D74"/>
    <w:rsid w:val="00592FB9"/>
    <w:rsid w:val="005A06E2"/>
    <w:rsid w:val="005A5CEB"/>
    <w:rsid w:val="005C4D70"/>
    <w:rsid w:val="005D6988"/>
    <w:rsid w:val="005E2C44"/>
    <w:rsid w:val="005E336D"/>
    <w:rsid w:val="005E3D2A"/>
    <w:rsid w:val="005E4D8A"/>
    <w:rsid w:val="005F2108"/>
    <w:rsid w:val="005F229E"/>
    <w:rsid w:val="005F436C"/>
    <w:rsid w:val="0060567A"/>
    <w:rsid w:val="00610BED"/>
    <w:rsid w:val="00621188"/>
    <w:rsid w:val="00625052"/>
    <w:rsid w:val="006257ED"/>
    <w:rsid w:val="0062763C"/>
    <w:rsid w:val="006310E9"/>
    <w:rsid w:val="006370F5"/>
    <w:rsid w:val="006429E2"/>
    <w:rsid w:val="00646C7D"/>
    <w:rsid w:val="00655C66"/>
    <w:rsid w:val="006577A7"/>
    <w:rsid w:val="006760A7"/>
    <w:rsid w:val="006804C7"/>
    <w:rsid w:val="006843C3"/>
    <w:rsid w:val="006848B8"/>
    <w:rsid w:val="00695808"/>
    <w:rsid w:val="00696469"/>
    <w:rsid w:val="006A5614"/>
    <w:rsid w:val="006A662D"/>
    <w:rsid w:val="006B46FB"/>
    <w:rsid w:val="006D56BC"/>
    <w:rsid w:val="006E21FB"/>
    <w:rsid w:val="006E74F4"/>
    <w:rsid w:val="0071052A"/>
    <w:rsid w:val="00711130"/>
    <w:rsid w:val="00734013"/>
    <w:rsid w:val="007342B2"/>
    <w:rsid w:val="00742578"/>
    <w:rsid w:val="00765952"/>
    <w:rsid w:val="00773339"/>
    <w:rsid w:val="00775CD6"/>
    <w:rsid w:val="007767A3"/>
    <w:rsid w:val="00792342"/>
    <w:rsid w:val="00795237"/>
    <w:rsid w:val="00795B13"/>
    <w:rsid w:val="007A16BF"/>
    <w:rsid w:val="007A34F3"/>
    <w:rsid w:val="007A6F2E"/>
    <w:rsid w:val="007B512A"/>
    <w:rsid w:val="007B572B"/>
    <w:rsid w:val="007C2097"/>
    <w:rsid w:val="007C2145"/>
    <w:rsid w:val="007D6A07"/>
    <w:rsid w:val="007E4113"/>
    <w:rsid w:val="007E5FC8"/>
    <w:rsid w:val="007E7803"/>
    <w:rsid w:val="00805D95"/>
    <w:rsid w:val="008227DB"/>
    <w:rsid w:val="008279FA"/>
    <w:rsid w:val="00845D17"/>
    <w:rsid w:val="008579E4"/>
    <w:rsid w:val="008626E7"/>
    <w:rsid w:val="00870EE7"/>
    <w:rsid w:val="008B1F20"/>
    <w:rsid w:val="008C4751"/>
    <w:rsid w:val="008F686C"/>
    <w:rsid w:val="00901481"/>
    <w:rsid w:val="009017EE"/>
    <w:rsid w:val="00901E44"/>
    <w:rsid w:val="00913222"/>
    <w:rsid w:val="00916443"/>
    <w:rsid w:val="00917C9F"/>
    <w:rsid w:val="0093613B"/>
    <w:rsid w:val="00936638"/>
    <w:rsid w:val="00945709"/>
    <w:rsid w:val="00955FBC"/>
    <w:rsid w:val="00964DC5"/>
    <w:rsid w:val="00972525"/>
    <w:rsid w:val="009777D9"/>
    <w:rsid w:val="009824D9"/>
    <w:rsid w:val="00991B88"/>
    <w:rsid w:val="00994A8D"/>
    <w:rsid w:val="00995252"/>
    <w:rsid w:val="00996397"/>
    <w:rsid w:val="009A1081"/>
    <w:rsid w:val="009A579D"/>
    <w:rsid w:val="009C41C1"/>
    <w:rsid w:val="009E0762"/>
    <w:rsid w:val="009E3297"/>
    <w:rsid w:val="009F251D"/>
    <w:rsid w:val="009F734F"/>
    <w:rsid w:val="00A01D9B"/>
    <w:rsid w:val="00A04081"/>
    <w:rsid w:val="00A07158"/>
    <w:rsid w:val="00A16B01"/>
    <w:rsid w:val="00A20AB3"/>
    <w:rsid w:val="00A21256"/>
    <w:rsid w:val="00A246B6"/>
    <w:rsid w:val="00A3732B"/>
    <w:rsid w:val="00A44E86"/>
    <w:rsid w:val="00A47E70"/>
    <w:rsid w:val="00A53AEF"/>
    <w:rsid w:val="00A7671C"/>
    <w:rsid w:val="00AB00C3"/>
    <w:rsid w:val="00AB03C3"/>
    <w:rsid w:val="00AB1244"/>
    <w:rsid w:val="00AD1CD8"/>
    <w:rsid w:val="00AE5717"/>
    <w:rsid w:val="00AE5A38"/>
    <w:rsid w:val="00AE6B6C"/>
    <w:rsid w:val="00AE6E2C"/>
    <w:rsid w:val="00AF43A8"/>
    <w:rsid w:val="00AF614F"/>
    <w:rsid w:val="00B0502B"/>
    <w:rsid w:val="00B24807"/>
    <w:rsid w:val="00B258BB"/>
    <w:rsid w:val="00B437CA"/>
    <w:rsid w:val="00B50379"/>
    <w:rsid w:val="00B560B5"/>
    <w:rsid w:val="00B67B97"/>
    <w:rsid w:val="00B70BDD"/>
    <w:rsid w:val="00B76C75"/>
    <w:rsid w:val="00B77E2C"/>
    <w:rsid w:val="00B968C8"/>
    <w:rsid w:val="00BA3EC5"/>
    <w:rsid w:val="00BB5DFC"/>
    <w:rsid w:val="00BC2ADF"/>
    <w:rsid w:val="00BD279D"/>
    <w:rsid w:val="00BD6BB8"/>
    <w:rsid w:val="00BE3B42"/>
    <w:rsid w:val="00C12DBC"/>
    <w:rsid w:val="00C31B69"/>
    <w:rsid w:val="00C5481B"/>
    <w:rsid w:val="00C573F0"/>
    <w:rsid w:val="00C64C58"/>
    <w:rsid w:val="00C74ED2"/>
    <w:rsid w:val="00C95985"/>
    <w:rsid w:val="00C95B80"/>
    <w:rsid w:val="00CA6304"/>
    <w:rsid w:val="00CB512D"/>
    <w:rsid w:val="00CB57B6"/>
    <w:rsid w:val="00CC5026"/>
    <w:rsid w:val="00CC644F"/>
    <w:rsid w:val="00CD0702"/>
    <w:rsid w:val="00CE5C0E"/>
    <w:rsid w:val="00D03F9A"/>
    <w:rsid w:val="00D104E0"/>
    <w:rsid w:val="00D1408C"/>
    <w:rsid w:val="00D157AF"/>
    <w:rsid w:val="00D202FA"/>
    <w:rsid w:val="00D35F6F"/>
    <w:rsid w:val="00D608C3"/>
    <w:rsid w:val="00D63018"/>
    <w:rsid w:val="00D9462E"/>
    <w:rsid w:val="00D95B9C"/>
    <w:rsid w:val="00D96016"/>
    <w:rsid w:val="00DB077E"/>
    <w:rsid w:val="00DB66FE"/>
    <w:rsid w:val="00DD5724"/>
    <w:rsid w:val="00DE34CF"/>
    <w:rsid w:val="00DE5E45"/>
    <w:rsid w:val="00DE6E1D"/>
    <w:rsid w:val="00DF7ED7"/>
    <w:rsid w:val="00E02866"/>
    <w:rsid w:val="00E07246"/>
    <w:rsid w:val="00E15BA1"/>
    <w:rsid w:val="00E27E18"/>
    <w:rsid w:val="00E334C3"/>
    <w:rsid w:val="00E60DBE"/>
    <w:rsid w:val="00E64117"/>
    <w:rsid w:val="00E80742"/>
    <w:rsid w:val="00E9743C"/>
    <w:rsid w:val="00EA32CF"/>
    <w:rsid w:val="00EB2397"/>
    <w:rsid w:val="00EB3F46"/>
    <w:rsid w:val="00EE0733"/>
    <w:rsid w:val="00EE7D7C"/>
    <w:rsid w:val="00EF376B"/>
    <w:rsid w:val="00EF3A19"/>
    <w:rsid w:val="00F03AED"/>
    <w:rsid w:val="00F03C76"/>
    <w:rsid w:val="00F10B0F"/>
    <w:rsid w:val="00F11694"/>
    <w:rsid w:val="00F15BA6"/>
    <w:rsid w:val="00F2517E"/>
    <w:rsid w:val="00F25D98"/>
    <w:rsid w:val="00F300FB"/>
    <w:rsid w:val="00F3190B"/>
    <w:rsid w:val="00F32DED"/>
    <w:rsid w:val="00F5135C"/>
    <w:rsid w:val="00F528D0"/>
    <w:rsid w:val="00F61596"/>
    <w:rsid w:val="00F75006"/>
    <w:rsid w:val="00F77D84"/>
    <w:rsid w:val="00F85B50"/>
    <w:rsid w:val="00F9031B"/>
    <w:rsid w:val="00F9169B"/>
    <w:rsid w:val="00F92B61"/>
    <w:rsid w:val="00FA55A0"/>
    <w:rsid w:val="00FB6386"/>
    <w:rsid w:val="00FB7DE3"/>
    <w:rsid w:val="00FE006E"/>
    <w:rsid w:val="00FE393C"/>
    <w:rsid w:val="00FE57B3"/>
    <w:rsid w:val="02B6410D"/>
    <w:rsid w:val="15D73987"/>
    <w:rsid w:val="16CE0C48"/>
    <w:rsid w:val="1F2D6523"/>
    <w:rsid w:val="3C9E37B4"/>
    <w:rsid w:val="41135CC3"/>
    <w:rsid w:val="421C62EE"/>
    <w:rsid w:val="4EA36C04"/>
    <w:rsid w:val="55956C62"/>
    <w:rsid w:val="565A16BC"/>
    <w:rsid w:val="63D31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uiPriority w:val="0"/>
    <w:pPr>
      <w:ind w:left="1702"/>
    </w:pPr>
  </w:style>
  <w:style w:type="paragraph" w:styleId="31">
    <w:name w:val="toc 8"/>
    <w:basedOn w:val="21"/>
    <w:next w:val="1"/>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uiPriority w:val="0"/>
    <w:rPr>
      <w:b/>
      <w:bCs/>
    </w:rPr>
  </w:style>
  <w:style w:type="table" w:styleId="43">
    <w:name w:val="Table Grid"/>
    <w:basedOn w:val="4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uiPriority w:val="0"/>
    <w:pPr>
      <w:keepNext w:val="0"/>
      <w:spacing w:before="0" w:after="240"/>
    </w:pPr>
  </w:style>
  <w:style w:type="paragraph" w:customStyle="1" w:styleId="57">
    <w:name w:val="TH"/>
    <w:basedOn w:val="1"/>
    <w:link w:val="101"/>
    <w:uiPriority w:val="0"/>
    <w:pPr>
      <w:keepNext/>
      <w:keepLines/>
      <w:spacing w:before="60"/>
      <w:jc w:val="center"/>
    </w:pPr>
    <w:rPr>
      <w:rFonts w:ascii="Arial" w:hAnsi="Arial"/>
      <w:b/>
    </w:rPr>
  </w:style>
  <w:style w:type="paragraph" w:customStyle="1" w:styleId="58">
    <w:name w:val="NO"/>
    <w:basedOn w:val="1"/>
    <w:link w:val="96"/>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uiPriority w:val="0"/>
    <w:pPr>
      <w:jc w:val="right"/>
    </w:pPr>
  </w:style>
  <w:style w:type="paragraph" w:customStyle="1" w:styleId="68">
    <w:name w:val="TAN"/>
    <w:basedOn w:val="55"/>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uiPriority w:val="0"/>
  </w:style>
  <w:style w:type="paragraph" w:customStyle="1" w:styleId="80">
    <w:name w:val="B4"/>
    <w:basedOn w:val="37"/>
    <w:qFormat/>
    <w:uiPriority w:val="0"/>
  </w:style>
  <w:style w:type="paragraph" w:customStyle="1" w:styleId="81">
    <w:name w:val="B5"/>
    <w:basedOn w:val="36"/>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uiPriority w:val="0"/>
    <w:rPr>
      <w:rFonts w:ascii="Times New Roman" w:hAnsi="Times New Roman"/>
      <w:lang w:val="en-GB"/>
    </w:rPr>
  </w:style>
  <w:style w:type="character" w:customStyle="1" w:styleId="104">
    <w:name w:val="B3 Char"/>
    <w:link w:val="79"/>
    <w:uiPriority w:val="0"/>
    <w:rPr>
      <w:rFonts w:ascii="Times New Roman" w:hAnsi="Times New Roman"/>
      <w:lang w:val="en-GB"/>
    </w:rPr>
  </w:style>
  <w:style w:type="paragraph" w:customStyle="1" w:styleId="105">
    <w:name w:val="TAJ"/>
    <w:basedOn w:val="57"/>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uiPriority w:val="99"/>
    <w:rPr>
      <w:color w:val="2B579A"/>
      <w:shd w:val="clear" w:color="auto" w:fill="E6E6E6"/>
    </w:rPr>
  </w:style>
  <w:style w:type="character" w:customStyle="1" w:styleId="109">
    <w:name w:val="脚注文本 字符"/>
    <w:link w:val="35"/>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uiPriority w:val="0"/>
    <w:rPr>
      <w:rFonts w:ascii="Times New Roman" w:hAnsi="Times New Roman"/>
      <w:b/>
      <w:bCs/>
      <w:lang w:val="en-GB"/>
    </w:rPr>
  </w:style>
  <w:style w:type="character" w:customStyle="1" w:styleId="112">
    <w:name w:val="文档结构图 字符"/>
    <w:link w:val="28"/>
    <w:uiPriority w:val="0"/>
    <w:rPr>
      <w:rFonts w:ascii="Tahoma" w:hAnsi="Tahoma" w:cs="Tahoma"/>
      <w:shd w:val="clear" w:color="auto" w:fill="000080"/>
      <w:lang w:val="en-GB"/>
    </w:rPr>
  </w:style>
  <w:style w:type="paragraph" w:customStyle="1" w:styleId="113">
    <w:name w:val="Discusson B1"/>
    <w:basedOn w:val="88"/>
    <w:uiPriority w:val="0"/>
    <w:pPr>
      <w:ind w:left="567" w:hanging="283"/>
    </w:pPr>
  </w:style>
  <w:style w:type="paragraph" w:customStyle="1" w:styleId="114">
    <w:name w:val="Discussion B2"/>
    <w:basedOn w:val="113"/>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styleId="117">
    <w:name w:val="List Paragraph"/>
    <w:basedOn w:val="1"/>
    <w:qFormat/>
    <w:uiPriority w:val="34"/>
    <w:pPr>
      <w:ind w:firstLine="420" w:firstLineChars="200"/>
    </w:pPr>
  </w:style>
  <w:style w:type="paragraph" w:customStyle="1" w:styleId="118">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8</Pages>
  <Words>2352</Words>
  <Characters>13410</Characters>
  <Lines>111</Lines>
  <Paragraphs>31</Paragraphs>
  <TotalTime>14</TotalTime>
  <ScaleCrop>false</ScaleCrop>
  <LinksUpToDate>false</LinksUpToDate>
  <CharactersWithSpaces>15731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2024-05-10T02:38:00Z</dcterms:created>
  <dc:creator>ZTE</dc:creator>
  <cp:lastModifiedBy>ZTE</cp:lastModifiedBy>
  <cp:lastPrinted>2411-12-31T15:59:00Z</cp:lastPrinted>
  <dcterms:modified xsi:type="dcterms:W3CDTF">2024-05-10T03:33:49Z</dcterms:modified>
  <dc:title>Template for Text Proposal - RAN3 Meeting no XXX</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